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30098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E07AF10" w:rsidR="00885B19" w:rsidRPr="00F35A95" w:rsidRDefault="00BA284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KAHVE YANI ÇİKOLATA</w:t>
            </w:r>
            <w:r w:rsidR="00EE596F">
              <w:rPr>
                <w:rFonts w:ascii="Arial" w:eastAsia="Times New Roman" w:hAnsi="Arial" w:cs="Arial"/>
                <w:color w:val="000000"/>
                <w:sz w:val="20"/>
              </w:rPr>
              <w:t>(KAHVE DÜNYASI VB.)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4CC59CF" w:rsidR="00885B19" w:rsidRPr="00F35A95" w:rsidRDefault="00BA284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KÜÇÜK YUVARLAK POŞETLİ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E9E39BC" w:rsidR="00885B19" w:rsidRPr="00F35A95" w:rsidRDefault="00BA284D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ED43A6A" w:rsidR="00885B19" w:rsidRPr="00F35A95" w:rsidRDefault="00BA284D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025CEA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426E6589" w:rsidR="0041210E" w:rsidRDefault="0041210E" w:rsidP="0002391A">
      <w:pPr>
        <w:jc w:val="both"/>
        <w:rPr>
          <w:rFonts w:ascii="Arial" w:hAnsi="Arial" w:cs="Arial"/>
        </w:rPr>
      </w:pPr>
    </w:p>
    <w:p w14:paraId="203A1C0D" w14:textId="7052EC0C" w:rsidR="00E22AE5" w:rsidRDefault="00E22AE5" w:rsidP="0002391A">
      <w:pPr>
        <w:jc w:val="both"/>
        <w:rPr>
          <w:rFonts w:ascii="Arial" w:hAnsi="Arial" w:cs="Arial"/>
        </w:rPr>
      </w:pPr>
    </w:p>
    <w:p w14:paraId="38367395" w14:textId="1BFCF246" w:rsidR="00E22AE5" w:rsidRDefault="00E22AE5" w:rsidP="0002391A">
      <w:pPr>
        <w:jc w:val="both"/>
        <w:rPr>
          <w:rFonts w:ascii="Arial" w:hAnsi="Arial" w:cs="Arial"/>
        </w:rPr>
      </w:pPr>
    </w:p>
    <w:p w14:paraId="51E7246C" w14:textId="2B6D1788" w:rsidR="00E22AE5" w:rsidRDefault="00E22AE5" w:rsidP="0002391A">
      <w:pPr>
        <w:jc w:val="both"/>
        <w:rPr>
          <w:rFonts w:ascii="Arial" w:hAnsi="Arial" w:cs="Arial"/>
        </w:rPr>
      </w:pPr>
    </w:p>
    <w:p w14:paraId="132C7D26" w14:textId="2CC9CBE2" w:rsidR="00E22AE5" w:rsidRDefault="00E22AE5" w:rsidP="0002391A">
      <w:pPr>
        <w:jc w:val="both"/>
        <w:rPr>
          <w:rFonts w:ascii="Arial" w:hAnsi="Arial" w:cs="Arial"/>
        </w:rPr>
      </w:pPr>
    </w:p>
    <w:p w14:paraId="549F75F7" w14:textId="047D6EE8" w:rsidR="00E22AE5" w:rsidRDefault="00E22AE5" w:rsidP="0002391A">
      <w:pPr>
        <w:jc w:val="both"/>
        <w:rPr>
          <w:rFonts w:ascii="Arial" w:hAnsi="Arial" w:cs="Arial"/>
        </w:rPr>
      </w:pPr>
    </w:p>
    <w:p w14:paraId="5B147C84" w14:textId="3BF9C3AC" w:rsidR="00E22AE5" w:rsidRDefault="00E22AE5" w:rsidP="0002391A">
      <w:pPr>
        <w:jc w:val="both"/>
        <w:rPr>
          <w:rFonts w:ascii="Arial" w:hAnsi="Arial" w:cs="Arial"/>
        </w:rPr>
      </w:pPr>
    </w:p>
    <w:p w14:paraId="77D470A7" w14:textId="2BF2A856" w:rsidR="00E22AE5" w:rsidRDefault="00E22AE5" w:rsidP="0002391A">
      <w:pPr>
        <w:jc w:val="both"/>
        <w:rPr>
          <w:rFonts w:ascii="Arial" w:hAnsi="Arial" w:cs="Arial"/>
        </w:rPr>
      </w:pPr>
    </w:p>
    <w:p w14:paraId="1730B3DA" w14:textId="4270660C" w:rsidR="00E22AE5" w:rsidRDefault="00E22AE5" w:rsidP="0002391A">
      <w:pPr>
        <w:jc w:val="both"/>
        <w:rPr>
          <w:rFonts w:ascii="Arial" w:hAnsi="Arial" w:cs="Arial"/>
        </w:rPr>
      </w:pPr>
    </w:p>
    <w:p w14:paraId="6D07A882" w14:textId="59D86E5F" w:rsidR="00E22AE5" w:rsidRDefault="00E22AE5" w:rsidP="0002391A">
      <w:pPr>
        <w:jc w:val="both"/>
        <w:rPr>
          <w:rFonts w:ascii="Arial" w:hAnsi="Arial" w:cs="Arial"/>
        </w:rPr>
      </w:pPr>
    </w:p>
    <w:p w14:paraId="5F0F291F" w14:textId="63A978B4" w:rsidR="00E22AE5" w:rsidRDefault="00E22AE5" w:rsidP="0002391A">
      <w:pPr>
        <w:jc w:val="both"/>
        <w:rPr>
          <w:rFonts w:ascii="Arial" w:hAnsi="Arial" w:cs="Arial"/>
        </w:rPr>
      </w:pPr>
    </w:p>
    <w:p w14:paraId="7788878D" w14:textId="4BC51738" w:rsidR="00E22AE5" w:rsidRDefault="00E22AE5" w:rsidP="0002391A">
      <w:pPr>
        <w:jc w:val="both"/>
        <w:rPr>
          <w:rFonts w:ascii="Arial" w:hAnsi="Arial" w:cs="Arial"/>
        </w:rPr>
      </w:pPr>
    </w:p>
    <w:p w14:paraId="6318A7DE" w14:textId="43ECD866" w:rsidR="00E22AE5" w:rsidRDefault="00E22AE5" w:rsidP="0002391A">
      <w:pPr>
        <w:jc w:val="both"/>
        <w:rPr>
          <w:rFonts w:ascii="Arial" w:hAnsi="Arial" w:cs="Arial"/>
        </w:rPr>
      </w:pPr>
    </w:p>
    <w:p w14:paraId="70369858" w14:textId="797F5942" w:rsidR="00E22AE5" w:rsidRDefault="00E22AE5" w:rsidP="0002391A">
      <w:pPr>
        <w:jc w:val="both"/>
        <w:rPr>
          <w:rFonts w:ascii="Arial" w:hAnsi="Arial" w:cs="Arial"/>
        </w:rPr>
      </w:pPr>
    </w:p>
    <w:p w14:paraId="25902B65" w14:textId="26DD8341" w:rsidR="00E22AE5" w:rsidRDefault="00E22AE5" w:rsidP="0002391A">
      <w:pPr>
        <w:jc w:val="both"/>
        <w:rPr>
          <w:rFonts w:ascii="Arial" w:hAnsi="Arial" w:cs="Arial"/>
        </w:rPr>
      </w:pPr>
    </w:p>
    <w:p w14:paraId="1B012BFB" w14:textId="17010E15" w:rsidR="00E22AE5" w:rsidRDefault="00E22AE5" w:rsidP="0002391A">
      <w:pPr>
        <w:jc w:val="both"/>
        <w:rPr>
          <w:rFonts w:ascii="Arial" w:hAnsi="Arial" w:cs="Arial"/>
        </w:rPr>
      </w:pPr>
    </w:p>
    <w:p w14:paraId="1E860390" w14:textId="16436D2D" w:rsidR="00E22AE5" w:rsidRDefault="00E22AE5" w:rsidP="0002391A">
      <w:pPr>
        <w:jc w:val="both"/>
        <w:rPr>
          <w:rFonts w:ascii="Arial" w:hAnsi="Arial" w:cs="Arial"/>
        </w:rPr>
      </w:pPr>
    </w:p>
    <w:p w14:paraId="33C0243A" w14:textId="6D3A867B" w:rsidR="00E22AE5" w:rsidRDefault="00E22AE5" w:rsidP="0002391A">
      <w:pPr>
        <w:jc w:val="both"/>
        <w:rPr>
          <w:rFonts w:ascii="Arial" w:hAnsi="Arial" w:cs="Arial"/>
        </w:rPr>
      </w:pPr>
    </w:p>
    <w:p w14:paraId="79460C79" w14:textId="0F597E76" w:rsidR="00E22AE5" w:rsidRDefault="00E22AE5" w:rsidP="0002391A">
      <w:pPr>
        <w:jc w:val="both"/>
        <w:rPr>
          <w:rFonts w:ascii="Arial" w:hAnsi="Arial" w:cs="Arial"/>
        </w:rPr>
      </w:pPr>
    </w:p>
    <w:p w14:paraId="77553C1F" w14:textId="1BF06780" w:rsidR="00E22AE5" w:rsidRDefault="00E22AE5" w:rsidP="0002391A">
      <w:pPr>
        <w:jc w:val="both"/>
        <w:rPr>
          <w:rFonts w:ascii="Arial" w:hAnsi="Arial" w:cs="Arial"/>
        </w:rPr>
      </w:pPr>
    </w:p>
    <w:p w14:paraId="70BF6540" w14:textId="799C3A96" w:rsidR="00E22AE5" w:rsidRDefault="00E22AE5" w:rsidP="0002391A">
      <w:pPr>
        <w:jc w:val="both"/>
        <w:rPr>
          <w:rFonts w:ascii="Arial" w:hAnsi="Arial" w:cs="Arial"/>
        </w:rPr>
      </w:pPr>
    </w:p>
    <w:p w14:paraId="798093E2" w14:textId="54B64DFF" w:rsidR="00E22AE5" w:rsidRDefault="00E22AE5" w:rsidP="0002391A">
      <w:pPr>
        <w:jc w:val="both"/>
        <w:rPr>
          <w:rFonts w:ascii="Arial" w:hAnsi="Arial" w:cs="Arial"/>
        </w:rPr>
      </w:pPr>
    </w:p>
    <w:p w14:paraId="70DB0414" w14:textId="1D38684E" w:rsidR="00E22AE5" w:rsidRDefault="00E22AE5" w:rsidP="0002391A">
      <w:pPr>
        <w:jc w:val="both"/>
        <w:rPr>
          <w:rFonts w:ascii="Arial" w:hAnsi="Arial" w:cs="Arial"/>
        </w:rPr>
      </w:pPr>
    </w:p>
    <w:p w14:paraId="180647B0" w14:textId="43F8EC20" w:rsidR="00E22AE5" w:rsidRDefault="00E22AE5" w:rsidP="0002391A">
      <w:pPr>
        <w:jc w:val="both"/>
        <w:rPr>
          <w:rFonts w:ascii="Arial" w:hAnsi="Arial" w:cs="Arial"/>
        </w:rPr>
      </w:pPr>
    </w:p>
    <w:p w14:paraId="3F876283" w14:textId="77777777" w:rsidR="00E22AE5" w:rsidRDefault="00E22AE5" w:rsidP="0002391A">
      <w:pPr>
        <w:jc w:val="both"/>
        <w:rPr>
          <w:rFonts w:ascii="Arial" w:hAnsi="Arial" w:cs="Arial"/>
        </w:rPr>
      </w:pPr>
    </w:p>
    <w:p w14:paraId="691A2B8C" w14:textId="2C057BCB" w:rsidR="00FB6C0E" w:rsidRDefault="00FB6C0E" w:rsidP="0002391A">
      <w:pPr>
        <w:jc w:val="both"/>
        <w:rPr>
          <w:rFonts w:ascii="Arial" w:hAnsi="Arial" w:cs="Arial"/>
        </w:rPr>
      </w:pPr>
    </w:p>
    <w:p w14:paraId="128C4BBA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KAHVE YANI ÇİKOLATA TEKNİK ŞARTNAMELER, ürünün kalitesini, ambalaj standartlarını ve gıda güvenliğine uygunluğunu belirler. Aşağıda genel bir kahve yanı çikolata teknik şartnamesi taslağı yer almaktadır. </w:t>
      </w:r>
    </w:p>
    <w:p w14:paraId="2B41E41B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1. Konu ve Kapsam</w:t>
      </w:r>
    </w:p>
    <w:p w14:paraId="19D8A8DE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Bu şartname, kurum/işletme tarafından satın alınacak olan kahve yanı ikramlık çikolataların (madlen, </w:t>
      </w:r>
      <w:proofErr w:type="gramStart"/>
      <w:r w:rsidRPr="00FF434C">
        <w:rPr>
          <w:rFonts w:ascii="Arial" w:hAnsi="Arial" w:cs="Arial"/>
        </w:rPr>
        <w:t>spesiyal</w:t>
      </w:r>
      <w:proofErr w:type="gramEnd"/>
      <w:r w:rsidRPr="00FF434C">
        <w:rPr>
          <w:rFonts w:ascii="Arial" w:hAnsi="Arial" w:cs="Arial"/>
        </w:rPr>
        <w:t xml:space="preserve"> veya dolgulu) fiziksel, kimyasal ve ambalaj özelliklerini kapsar.</w:t>
      </w:r>
    </w:p>
    <w:p w14:paraId="27D303F3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2. Genel Özellikler</w:t>
      </w:r>
    </w:p>
    <w:p w14:paraId="654B36B3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Türk Gıda Kodeksi: Ürünler, 26/08/2023 tarihli ve 32293 sayılı Resmî </w:t>
      </w:r>
      <w:proofErr w:type="spellStart"/>
      <w:r w:rsidRPr="00FF434C">
        <w:rPr>
          <w:rFonts w:ascii="Arial" w:hAnsi="Arial" w:cs="Arial"/>
        </w:rPr>
        <w:t>Gazete’de</w:t>
      </w:r>
      <w:proofErr w:type="spellEnd"/>
      <w:r w:rsidRPr="00FF434C">
        <w:rPr>
          <w:rFonts w:ascii="Arial" w:hAnsi="Arial" w:cs="Arial"/>
        </w:rPr>
        <w:t xml:space="preserve"> yayımlanan Türk Gıda Kodeksi Çikolata ve Çikolata Ürünleri Tebliği’ne uygun olarak üretilmiş olmalıdır.</w:t>
      </w:r>
    </w:p>
    <w:p w14:paraId="117E5E6D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İçerik: Çikolata homojen bir yapıda olmalı, yağı ayrışmamış, beyazlaşmamış (</w:t>
      </w:r>
      <w:proofErr w:type="spellStart"/>
      <w:r w:rsidRPr="00FF434C">
        <w:rPr>
          <w:rFonts w:ascii="Arial" w:hAnsi="Arial" w:cs="Arial"/>
        </w:rPr>
        <w:t>fat</w:t>
      </w:r>
      <w:proofErr w:type="spellEnd"/>
      <w:r w:rsidRPr="00FF434C">
        <w:rPr>
          <w:rFonts w:ascii="Arial" w:hAnsi="Arial" w:cs="Arial"/>
        </w:rPr>
        <w:t xml:space="preserve"> </w:t>
      </w:r>
      <w:proofErr w:type="spellStart"/>
      <w:r w:rsidRPr="00FF434C">
        <w:rPr>
          <w:rFonts w:ascii="Arial" w:hAnsi="Arial" w:cs="Arial"/>
        </w:rPr>
        <w:t>bloom</w:t>
      </w:r>
      <w:proofErr w:type="spellEnd"/>
      <w:r w:rsidRPr="00FF434C">
        <w:rPr>
          <w:rFonts w:ascii="Arial" w:hAnsi="Arial" w:cs="Arial"/>
        </w:rPr>
        <w:t xml:space="preserve"> oluşmamış) olmalıdır. Kendine has kokusunu ve tadını korumalı, yabancı tat/koku içermemelidir.</w:t>
      </w:r>
    </w:p>
    <w:p w14:paraId="37F93691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3. Fiziksel ve Kimyasal Özellikler</w:t>
      </w:r>
    </w:p>
    <w:p w14:paraId="6EAF30A4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Kırılganlık: Çikolata kırıldığında mat değil, parlak bir yüzey göstermelidir.</w:t>
      </w:r>
    </w:p>
    <w:p w14:paraId="51E9E6DB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Erime: Ağızda homojen bir şekilde erimeli, yağlılık hissi bırakmamalıdır.</w:t>
      </w:r>
    </w:p>
    <w:p w14:paraId="154A5353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Katkı Maddeleri: Türk Gıda Kodeksi Gıda Katkı Maddeleri Yönetmeliğine uygun olmayan renklendirici ve koruyucular kullanılmamalıdır. </w:t>
      </w:r>
    </w:p>
    <w:p w14:paraId="5F6B62FA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4. Ambalaj ve Paketleme Özellikleri</w:t>
      </w:r>
    </w:p>
    <w:p w14:paraId="35C10A21" w14:textId="2BE4E53E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Ambalaj: Çikolatalar, insan sağlığına zarar vermeyen, nem ve koku geçirmeyen, hava almayan orijinal ambalajlarda olmalıdır.</w:t>
      </w:r>
    </w:p>
    <w:p w14:paraId="49AE70C0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Etiket Bilgisi: Ambalaj üzerinde ürün adı, üretici firma bilgileri, içindekiler, net miktar, son tüketim tarihi (STT) ve parti/seri numarası bulunmalıdır.</w:t>
      </w:r>
    </w:p>
    <w:p w14:paraId="44284AA5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Teslimat: Ürünler, nakliye sırasında bozulmayacak, ezilmeyecek şekilde kutulu olarak teslim edilmelidir. </w:t>
      </w:r>
    </w:p>
    <w:p w14:paraId="58C46E10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5. Muayene ve Kabul Şartları</w:t>
      </w:r>
    </w:p>
    <w:p w14:paraId="02BF38A7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>Örnekleme: Teslim edilen ürünlerden rastgele numune alınarak muayene komisyonu tarafından kontrol edilir.</w:t>
      </w:r>
    </w:p>
    <w:p w14:paraId="7CED142A" w14:textId="77777777" w:rsidR="00FF434C" w:rsidRPr="00FF434C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Uygunsuzluk: Şartnameye uygun olmayan, ambalajı bozuk, </w:t>
      </w:r>
      <w:proofErr w:type="spellStart"/>
      <w:r w:rsidRPr="00FF434C">
        <w:rPr>
          <w:rFonts w:ascii="Arial" w:hAnsi="Arial" w:cs="Arial"/>
        </w:rPr>
        <w:t>STT'si</w:t>
      </w:r>
      <w:proofErr w:type="spellEnd"/>
      <w:r w:rsidRPr="00FF434C">
        <w:rPr>
          <w:rFonts w:ascii="Arial" w:hAnsi="Arial" w:cs="Arial"/>
        </w:rPr>
        <w:t xml:space="preserve"> yaklaşmış veya geçmiş ürünler iade edilir.</w:t>
      </w:r>
    </w:p>
    <w:p w14:paraId="696ADDBB" w14:textId="2E2B83A0" w:rsidR="00FB6C0E" w:rsidRDefault="00FF434C" w:rsidP="00FF434C">
      <w:pPr>
        <w:jc w:val="both"/>
        <w:rPr>
          <w:rFonts w:ascii="Arial" w:hAnsi="Arial" w:cs="Arial"/>
        </w:rPr>
      </w:pPr>
      <w:r w:rsidRPr="00FF434C">
        <w:rPr>
          <w:rFonts w:ascii="Arial" w:hAnsi="Arial" w:cs="Arial"/>
        </w:rPr>
        <w:t xml:space="preserve">Son Tüketim Tarihi: Teslimat tarihinde ürünlerin </w:t>
      </w:r>
      <w:proofErr w:type="spellStart"/>
      <w:r w:rsidRPr="00FF434C">
        <w:rPr>
          <w:rFonts w:ascii="Arial" w:hAnsi="Arial" w:cs="Arial"/>
        </w:rPr>
        <w:t>STT'sinin</w:t>
      </w:r>
      <w:proofErr w:type="spellEnd"/>
      <w:r w:rsidRPr="00FF434C">
        <w:rPr>
          <w:rFonts w:ascii="Arial" w:hAnsi="Arial" w:cs="Arial"/>
        </w:rPr>
        <w:t xml:space="preserve"> en az %75'lik kısmı geçerli olmalıdır.</w:t>
      </w:r>
    </w:p>
    <w:sectPr w:rsidR="00FB6C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53F7" w14:textId="77777777" w:rsidR="0030098E" w:rsidRDefault="0030098E" w:rsidP="00BF74B7">
      <w:pPr>
        <w:spacing w:after="0" w:line="240" w:lineRule="auto"/>
      </w:pPr>
      <w:r>
        <w:separator/>
      </w:r>
    </w:p>
  </w:endnote>
  <w:endnote w:type="continuationSeparator" w:id="0">
    <w:p w14:paraId="54CC0DB6" w14:textId="77777777" w:rsidR="0030098E" w:rsidRDefault="0030098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B2A4B" w14:textId="77777777" w:rsidR="0030098E" w:rsidRDefault="0030098E" w:rsidP="00BF74B7">
      <w:pPr>
        <w:spacing w:after="0" w:line="240" w:lineRule="auto"/>
      </w:pPr>
      <w:r>
        <w:separator/>
      </w:r>
    </w:p>
  </w:footnote>
  <w:footnote w:type="continuationSeparator" w:id="0">
    <w:p w14:paraId="09B895E7" w14:textId="77777777" w:rsidR="0030098E" w:rsidRDefault="0030098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06980"/>
    <w:rsid w:val="00250B21"/>
    <w:rsid w:val="00252D01"/>
    <w:rsid w:val="00294D78"/>
    <w:rsid w:val="002A1B55"/>
    <w:rsid w:val="002A74F2"/>
    <w:rsid w:val="002D77E4"/>
    <w:rsid w:val="002F1F0E"/>
    <w:rsid w:val="002F6225"/>
    <w:rsid w:val="0030098E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A5231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B1B5F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909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A284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1BEB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22AE5"/>
    <w:rsid w:val="00E52E34"/>
    <w:rsid w:val="00E70566"/>
    <w:rsid w:val="00E931F4"/>
    <w:rsid w:val="00EB7E81"/>
    <w:rsid w:val="00ED76F1"/>
    <w:rsid w:val="00EE596F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B6C0E"/>
    <w:rsid w:val="00FE1DE8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10</cp:revision>
  <cp:lastPrinted>2025-07-03T11:59:00Z</cp:lastPrinted>
  <dcterms:created xsi:type="dcterms:W3CDTF">2026-05-13T08:22:00Z</dcterms:created>
  <dcterms:modified xsi:type="dcterms:W3CDTF">2026-05-13T08:31:00Z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