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540FF6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7BA478D5" w:rsidR="00885B19" w:rsidRPr="00F35A95" w:rsidRDefault="00FA3EE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JUMBO KALAMAR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FFB64FA" w:rsidR="00885B19" w:rsidRPr="00F35A95" w:rsidRDefault="00FA3EE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379982B" w:rsidR="00885B19" w:rsidRPr="00F35A95" w:rsidRDefault="00FA3EE0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8519C40" w:rsidR="00885B19" w:rsidRPr="00F35A95" w:rsidRDefault="00FA3EE0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012854E2" w:rsidR="00366395" w:rsidRPr="00F35A95" w:rsidRDefault="00FA3EE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DONUK JUMBO KARİDES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50FAB3F9" w:rsidR="00366395" w:rsidRPr="00F35A95" w:rsidRDefault="00FA3EE0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5B448640" w:rsidR="00366395" w:rsidRPr="00F35A95" w:rsidRDefault="00FA3EE0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313D321D" w:rsidR="00366395" w:rsidRPr="00F35A95" w:rsidRDefault="00FA3EE0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20277E4B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25755BA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CCC0D4C" w:rsidR="00350538" w:rsidRDefault="00350538" w:rsidP="0002391A">
      <w:pPr>
        <w:jc w:val="both"/>
        <w:rPr>
          <w:rFonts w:ascii="Arial" w:hAnsi="Arial" w:cs="Arial"/>
        </w:rPr>
      </w:pPr>
    </w:p>
    <w:p w14:paraId="6E545833" w14:textId="77777777" w:rsidR="00350538" w:rsidRPr="00350538" w:rsidRDefault="00350538" w:rsidP="00350538">
      <w:pPr>
        <w:rPr>
          <w:rFonts w:ascii="Arial" w:hAnsi="Arial" w:cs="Arial"/>
        </w:rPr>
      </w:pPr>
    </w:p>
    <w:p w14:paraId="0FE69B9C" w14:textId="77777777" w:rsidR="00350538" w:rsidRPr="00350538" w:rsidRDefault="00350538" w:rsidP="00350538">
      <w:pPr>
        <w:rPr>
          <w:rFonts w:ascii="Arial" w:hAnsi="Arial" w:cs="Arial"/>
        </w:rPr>
      </w:pPr>
    </w:p>
    <w:p w14:paraId="36FFF3CF" w14:textId="77777777" w:rsidR="00350538" w:rsidRPr="00350538" w:rsidRDefault="00350538" w:rsidP="00350538">
      <w:pPr>
        <w:rPr>
          <w:rFonts w:ascii="Arial" w:hAnsi="Arial" w:cs="Arial"/>
        </w:rPr>
      </w:pPr>
    </w:p>
    <w:p w14:paraId="6EB487F8" w14:textId="77777777" w:rsidR="00350538" w:rsidRPr="00350538" w:rsidRDefault="00350538" w:rsidP="00350538">
      <w:pPr>
        <w:rPr>
          <w:rFonts w:ascii="Arial" w:hAnsi="Arial" w:cs="Arial"/>
        </w:rPr>
      </w:pPr>
    </w:p>
    <w:p w14:paraId="5647CC5C" w14:textId="77777777" w:rsidR="00350538" w:rsidRPr="00350538" w:rsidRDefault="00350538" w:rsidP="00350538">
      <w:pPr>
        <w:rPr>
          <w:rFonts w:ascii="Arial" w:hAnsi="Arial" w:cs="Arial"/>
        </w:rPr>
      </w:pPr>
    </w:p>
    <w:p w14:paraId="5CC8D550" w14:textId="77777777" w:rsidR="00350538" w:rsidRPr="00350538" w:rsidRDefault="00350538" w:rsidP="00350538">
      <w:pPr>
        <w:rPr>
          <w:rFonts w:ascii="Arial" w:hAnsi="Arial" w:cs="Arial"/>
        </w:rPr>
      </w:pPr>
    </w:p>
    <w:p w14:paraId="2C84CF1E" w14:textId="77777777" w:rsidR="00350538" w:rsidRPr="00350538" w:rsidRDefault="00350538" w:rsidP="00350538">
      <w:pPr>
        <w:rPr>
          <w:rFonts w:ascii="Arial" w:hAnsi="Arial" w:cs="Arial"/>
        </w:rPr>
      </w:pPr>
    </w:p>
    <w:p w14:paraId="742CD403" w14:textId="77777777" w:rsidR="00350538" w:rsidRPr="00350538" w:rsidRDefault="00350538" w:rsidP="00350538">
      <w:pPr>
        <w:rPr>
          <w:rFonts w:ascii="Arial" w:hAnsi="Arial" w:cs="Arial"/>
        </w:rPr>
      </w:pPr>
    </w:p>
    <w:p w14:paraId="68E31414" w14:textId="77777777" w:rsidR="00350538" w:rsidRPr="00350538" w:rsidRDefault="00350538" w:rsidP="00350538">
      <w:pPr>
        <w:rPr>
          <w:rFonts w:ascii="Arial" w:hAnsi="Arial" w:cs="Arial"/>
        </w:rPr>
      </w:pPr>
    </w:p>
    <w:p w14:paraId="39420203" w14:textId="77777777" w:rsidR="00350538" w:rsidRPr="00350538" w:rsidRDefault="00350538" w:rsidP="00350538">
      <w:pPr>
        <w:rPr>
          <w:rFonts w:ascii="Arial" w:hAnsi="Arial" w:cs="Arial"/>
        </w:rPr>
      </w:pPr>
    </w:p>
    <w:p w14:paraId="14DA3E50" w14:textId="77777777" w:rsidR="00350538" w:rsidRPr="00350538" w:rsidRDefault="00350538" w:rsidP="00350538">
      <w:pPr>
        <w:rPr>
          <w:rFonts w:ascii="Arial" w:hAnsi="Arial" w:cs="Arial"/>
        </w:rPr>
      </w:pPr>
    </w:p>
    <w:p w14:paraId="5CE46E9E" w14:textId="77777777" w:rsidR="00350538" w:rsidRPr="00350538" w:rsidRDefault="00350538" w:rsidP="00350538">
      <w:pPr>
        <w:rPr>
          <w:rFonts w:ascii="Arial" w:hAnsi="Arial" w:cs="Arial"/>
        </w:rPr>
      </w:pPr>
    </w:p>
    <w:p w14:paraId="09B061F1" w14:textId="77777777" w:rsidR="00350538" w:rsidRPr="00350538" w:rsidRDefault="00350538" w:rsidP="00350538">
      <w:pPr>
        <w:rPr>
          <w:rFonts w:ascii="Arial" w:hAnsi="Arial" w:cs="Arial"/>
        </w:rPr>
      </w:pPr>
    </w:p>
    <w:p w14:paraId="6A6AD0EC" w14:textId="77777777" w:rsidR="00350538" w:rsidRPr="00350538" w:rsidRDefault="00350538" w:rsidP="00350538">
      <w:pPr>
        <w:rPr>
          <w:rFonts w:ascii="Arial" w:hAnsi="Arial" w:cs="Arial"/>
        </w:rPr>
      </w:pPr>
    </w:p>
    <w:p w14:paraId="420C6CB9" w14:textId="77777777" w:rsidR="00350538" w:rsidRPr="00350538" w:rsidRDefault="00350538" w:rsidP="00350538">
      <w:pPr>
        <w:rPr>
          <w:rFonts w:ascii="Arial" w:hAnsi="Arial" w:cs="Arial"/>
        </w:rPr>
      </w:pPr>
    </w:p>
    <w:p w14:paraId="1A2C1042" w14:textId="77777777" w:rsidR="00350538" w:rsidRPr="00350538" w:rsidRDefault="00350538" w:rsidP="00350538">
      <w:pPr>
        <w:rPr>
          <w:rFonts w:ascii="Arial" w:hAnsi="Arial" w:cs="Arial"/>
        </w:rPr>
      </w:pPr>
    </w:p>
    <w:p w14:paraId="531F880D" w14:textId="77777777" w:rsidR="00350538" w:rsidRPr="00350538" w:rsidRDefault="00350538" w:rsidP="00350538">
      <w:pPr>
        <w:rPr>
          <w:rFonts w:ascii="Arial" w:hAnsi="Arial" w:cs="Arial"/>
        </w:rPr>
      </w:pPr>
    </w:p>
    <w:p w14:paraId="256D048E" w14:textId="77777777" w:rsidR="00350538" w:rsidRPr="00350538" w:rsidRDefault="00350538" w:rsidP="00350538">
      <w:pPr>
        <w:rPr>
          <w:rFonts w:ascii="Arial" w:hAnsi="Arial" w:cs="Arial"/>
        </w:rPr>
      </w:pPr>
    </w:p>
    <w:p w14:paraId="5EF2EAED" w14:textId="77777777" w:rsidR="00350538" w:rsidRPr="00350538" w:rsidRDefault="00350538" w:rsidP="00350538">
      <w:pPr>
        <w:rPr>
          <w:rFonts w:ascii="Arial" w:hAnsi="Arial" w:cs="Arial"/>
        </w:rPr>
      </w:pPr>
    </w:p>
    <w:p w14:paraId="27845864" w14:textId="77777777" w:rsidR="00350538" w:rsidRPr="00350538" w:rsidRDefault="00350538" w:rsidP="00350538">
      <w:pPr>
        <w:rPr>
          <w:rFonts w:ascii="Arial" w:hAnsi="Arial" w:cs="Arial"/>
        </w:rPr>
      </w:pPr>
    </w:p>
    <w:p w14:paraId="756E4BFC" w14:textId="77777777" w:rsidR="00350538" w:rsidRPr="00350538" w:rsidRDefault="00350538" w:rsidP="00350538">
      <w:pPr>
        <w:rPr>
          <w:rFonts w:ascii="Arial" w:hAnsi="Arial" w:cs="Arial"/>
        </w:rPr>
      </w:pPr>
    </w:p>
    <w:p w14:paraId="1B270164" w14:textId="2366067F" w:rsidR="00350538" w:rsidRDefault="00350538" w:rsidP="00350538">
      <w:pPr>
        <w:rPr>
          <w:rFonts w:ascii="Arial" w:hAnsi="Arial" w:cs="Arial"/>
        </w:rPr>
      </w:pPr>
    </w:p>
    <w:p w14:paraId="1C140B08" w14:textId="47F80407" w:rsidR="0041210E" w:rsidRDefault="0041210E" w:rsidP="00350538">
      <w:pPr>
        <w:rPr>
          <w:rFonts w:ascii="Arial" w:hAnsi="Arial" w:cs="Arial"/>
        </w:rPr>
      </w:pPr>
    </w:p>
    <w:p w14:paraId="433917A0" w14:textId="77777777" w:rsidR="00350538" w:rsidRPr="00350538" w:rsidRDefault="00350538" w:rsidP="003505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50538">
        <w:rPr>
          <w:rFonts w:ascii="Arial" w:hAnsi="Arial" w:cs="Arial"/>
          <w:sz w:val="24"/>
          <w:szCs w:val="24"/>
          <w:u w:val="single"/>
        </w:rPr>
        <w:lastRenderedPageBreak/>
        <w:t>DONUK KALAMAR TEKNİK ŞARTNAMESİ</w:t>
      </w:r>
    </w:p>
    <w:p w14:paraId="004C2D78" w14:textId="77777777" w:rsidR="00350538" w:rsidRPr="00350538" w:rsidRDefault="00350538" w:rsidP="00350538">
      <w:pPr>
        <w:rPr>
          <w:rFonts w:ascii="Arial" w:hAnsi="Arial" w:cs="Arial"/>
          <w:sz w:val="24"/>
          <w:szCs w:val="24"/>
        </w:rPr>
      </w:pPr>
    </w:p>
    <w:p w14:paraId="05790DFE" w14:textId="77777777" w:rsidR="00350538" w:rsidRPr="00350538" w:rsidRDefault="00350538" w:rsidP="00350538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Genel Özellikler</w:t>
      </w:r>
    </w:p>
    <w:p w14:paraId="101A8200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Bilimsel ve Ticari İsim:</w:t>
      </w:r>
      <w:r w:rsidRPr="00350538">
        <w:rPr>
          <w:rFonts w:ascii="Arial" w:eastAsia="Times New Roman" w:hAnsi="Arial" w:cs="Arial"/>
          <w:sz w:val="24"/>
          <w:szCs w:val="24"/>
        </w:rPr>
        <w:t xml:space="preserve"> Ürün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Loligo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 (örneğin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Loligo</w:t>
      </w:r>
      <w:proofErr w:type="spellEnd"/>
      <w:r w:rsidRPr="0035053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vulgaris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Loligo</w:t>
      </w:r>
      <w:proofErr w:type="spellEnd"/>
      <w:r w:rsidRPr="0035053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duvauceli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) veya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Dosidicus</w:t>
      </w:r>
      <w:proofErr w:type="spellEnd"/>
      <w:r w:rsidRPr="0035053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eastAsia="Times New Roman" w:hAnsi="Arial" w:cs="Arial"/>
          <w:i/>
          <w:iCs/>
          <w:sz w:val="24"/>
          <w:szCs w:val="24"/>
        </w:rPr>
        <w:t>gigas</w:t>
      </w:r>
      <w:proofErr w:type="spellEnd"/>
      <w:r w:rsidRPr="00350538">
        <w:rPr>
          <w:rFonts w:ascii="Arial" w:eastAsia="Times New Roman" w:hAnsi="Arial" w:cs="Arial"/>
          <w:sz w:val="24"/>
          <w:szCs w:val="24"/>
        </w:rPr>
        <w:t xml:space="preserve"> (Jumbo kalamar) türü olmalıdır.</w:t>
      </w:r>
    </w:p>
    <w:p w14:paraId="63F9E8BD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Form Durumu:</w:t>
      </w:r>
      <w:r w:rsidRPr="00350538">
        <w:rPr>
          <w:rFonts w:ascii="Arial" w:eastAsia="Times New Roman" w:hAnsi="Arial" w:cs="Arial"/>
          <w:sz w:val="24"/>
          <w:szCs w:val="24"/>
        </w:rPr>
        <w:t xml:space="preserve"> Temizlenmiş </w:t>
      </w:r>
      <w:r w:rsidRPr="00350538">
        <w:rPr>
          <w:rFonts w:ascii="Arial" w:eastAsia="Times New Roman" w:hAnsi="Arial" w:cs="Arial"/>
          <w:b/>
          <w:bCs/>
          <w:sz w:val="24"/>
          <w:szCs w:val="24"/>
        </w:rPr>
        <w:t>tüp</w:t>
      </w:r>
      <w:r w:rsidRPr="00350538">
        <w:rPr>
          <w:rFonts w:ascii="Arial" w:eastAsia="Times New Roman" w:hAnsi="Arial" w:cs="Arial"/>
          <w:sz w:val="24"/>
          <w:szCs w:val="24"/>
        </w:rPr>
        <w:t xml:space="preserve">, </w:t>
      </w:r>
      <w:r w:rsidRPr="00350538">
        <w:rPr>
          <w:rFonts w:ascii="Arial" w:eastAsia="Times New Roman" w:hAnsi="Arial" w:cs="Arial"/>
          <w:b/>
          <w:bCs/>
          <w:sz w:val="24"/>
          <w:szCs w:val="24"/>
        </w:rPr>
        <w:t>şerit (</w:t>
      </w:r>
      <w:proofErr w:type="spellStart"/>
      <w:r w:rsidRPr="00350538">
        <w:rPr>
          <w:rFonts w:ascii="Arial" w:eastAsia="Times New Roman" w:hAnsi="Arial" w:cs="Arial"/>
          <w:b/>
          <w:bCs/>
          <w:sz w:val="24"/>
          <w:szCs w:val="24"/>
        </w:rPr>
        <w:t>julien</w:t>
      </w:r>
      <w:proofErr w:type="spellEnd"/>
      <w:r w:rsidRPr="00350538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350538">
        <w:rPr>
          <w:rFonts w:ascii="Arial" w:eastAsia="Times New Roman" w:hAnsi="Arial" w:cs="Arial"/>
          <w:sz w:val="24"/>
          <w:szCs w:val="24"/>
        </w:rPr>
        <w:t xml:space="preserve"> veya </w:t>
      </w:r>
      <w:r w:rsidRPr="00350538">
        <w:rPr>
          <w:rFonts w:ascii="Arial" w:eastAsia="Times New Roman" w:hAnsi="Arial" w:cs="Arial"/>
          <w:b/>
          <w:bCs/>
          <w:sz w:val="24"/>
          <w:szCs w:val="24"/>
        </w:rPr>
        <w:t>halka</w:t>
      </w:r>
      <w:r w:rsidRPr="00350538">
        <w:rPr>
          <w:rFonts w:ascii="Arial" w:eastAsia="Times New Roman" w:hAnsi="Arial" w:cs="Arial"/>
          <w:sz w:val="24"/>
          <w:szCs w:val="24"/>
        </w:rPr>
        <w:t xml:space="preserve"> şeklinde olmalıdır. Ürünler filetoysa derisi soyulmuş olmalıdır.</w:t>
      </w:r>
    </w:p>
    <w:p w14:paraId="0562912A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Doku ve Renk:</w:t>
      </w:r>
      <w:r w:rsidRPr="00350538">
        <w:rPr>
          <w:rFonts w:ascii="Arial" w:eastAsia="Times New Roman" w:hAnsi="Arial" w:cs="Arial"/>
          <w:sz w:val="24"/>
          <w:szCs w:val="24"/>
        </w:rPr>
        <w:t xml:space="preserve"> Taze kalamarın kendine özgü eti canlı beyaz, hafif şeffaf veya morumsu renkte olmalıdır. Eti sıkı ve elastik yapıda olmalıdır.</w:t>
      </w:r>
    </w:p>
    <w:p w14:paraId="3167A2AB" w14:textId="77777777" w:rsidR="00350538" w:rsidRPr="00350538" w:rsidRDefault="00350538" w:rsidP="0035053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0538">
        <w:rPr>
          <w:rFonts w:ascii="Arial" w:eastAsia="Times New Roman" w:hAnsi="Arial" w:cs="Arial"/>
          <w:b/>
          <w:bCs/>
          <w:sz w:val="24"/>
          <w:szCs w:val="24"/>
        </w:rPr>
        <w:t>Koku:</w:t>
      </w:r>
      <w:r w:rsidRPr="00350538">
        <w:rPr>
          <w:rFonts w:ascii="Arial" w:eastAsia="Times New Roman" w:hAnsi="Arial" w:cs="Arial"/>
          <w:sz w:val="24"/>
          <w:szCs w:val="24"/>
        </w:rPr>
        <w:t xml:space="preserve"> Yabancı, ağır, amonyak benzeri veya bozulma belirtisi olan kokular kesinlikle bulunmamalıdır</w:t>
      </w:r>
    </w:p>
    <w:p w14:paraId="6FD84C9D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580022B6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Fiziksel ve Kimyasal Kriterler</w:t>
      </w:r>
    </w:p>
    <w:p w14:paraId="18408DBD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 xml:space="preserve">Buz / </w:t>
      </w:r>
      <w:proofErr w:type="spellStart"/>
      <w:r w:rsidRPr="00350538">
        <w:rPr>
          <w:rFonts w:ascii="Arial" w:hAnsi="Arial" w:cs="Arial"/>
          <w:b/>
          <w:bCs/>
          <w:sz w:val="24"/>
          <w:szCs w:val="24"/>
        </w:rPr>
        <w:t>Glaze</w:t>
      </w:r>
      <w:proofErr w:type="spellEnd"/>
      <w:r w:rsidRPr="00350538">
        <w:rPr>
          <w:rFonts w:ascii="Arial" w:hAnsi="Arial" w:cs="Arial"/>
          <w:b/>
          <w:bCs/>
          <w:sz w:val="24"/>
          <w:szCs w:val="24"/>
        </w:rPr>
        <w:t xml:space="preserve"> Oranı:</w:t>
      </w:r>
      <w:r w:rsidRPr="00350538">
        <w:rPr>
          <w:rFonts w:ascii="Arial" w:hAnsi="Arial" w:cs="Arial"/>
          <w:sz w:val="24"/>
          <w:szCs w:val="24"/>
        </w:rPr>
        <w:t xml:space="preserve"> Ürün üzerinde koruyucu buz tabakası (</w:t>
      </w:r>
      <w:proofErr w:type="spellStart"/>
      <w:r w:rsidRPr="00350538">
        <w:rPr>
          <w:rFonts w:ascii="Arial" w:hAnsi="Arial" w:cs="Arial"/>
          <w:sz w:val="24"/>
          <w:szCs w:val="24"/>
        </w:rPr>
        <w:t>glaze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) bulunabilir; ancak bu oran brüt ağırlığın genellikle </w:t>
      </w:r>
      <w:r w:rsidRPr="00350538">
        <w:rPr>
          <w:rFonts w:ascii="Arial" w:hAnsi="Arial" w:cs="Arial"/>
          <w:b/>
          <w:bCs/>
          <w:sz w:val="24"/>
          <w:szCs w:val="24"/>
        </w:rPr>
        <w:t>%10 - %20</w:t>
      </w:r>
      <w:r w:rsidRPr="00350538">
        <w:rPr>
          <w:rFonts w:ascii="Arial" w:hAnsi="Arial" w:cs="Arial"/>
          <w:sz w:val="24"/>
          <w:szCs w:val="24"/>
        </w:rPr>
        <w:t xml:space="preserve">'sini geçmemelidir (firma teklifinde süzme ağırlık net belirtilmelidir). </w:t>
      </w:r>
    </w:p>
    <w:p w14:paraId="7F8A5B88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Yabancı Madde:</w:t>
      </w:r>
      <w:r w:rsidRPr="00350538">
        <w:rPr>
          <w:rFonts w:ascii="Arial" w:hAnsi="Arial" w:cs="Arial"/>
          <w:sz w:val="24"/>
          <w:szCs w:val="24"/>
        </w:rPr>
        <w:t xml:space="preserve"> Ürün kum, taş, parazit veya herhangi bir kimyasal/fiziksel yabancı madde içermemelidir. </w:t>
      </w:r>
    </w:p>
    <w:p w14:paraId="79E6625E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Yasal Uyumluluk:</w:t>
      </w:r>
      <w:r w:rsidRPr="00350538">
        <w:rPr>
          <w:rFonts w:ascii="Arial" w:hAnsi="Arial" w:cs="Arial"/>
          <w:sz w:val="24"/>
          <w:szCs w:val="24"/>
        </w:rPr>
        <w:t xml:space="preserve"> Tüm ürünler Türk Gıda Kodeksi Hızlı Dondurulmuş Gıdalar Tebliği'ne ve gıda yönetmeliklerine tam uygunluk göstermelidir. </w:t>
      </w:r>
    </w:p>
    <w:p w14:paraId="1658BAFE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650A6C13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 xml:space="preserve"> Mikrobiyolojik Kriterler</w:t>
      </w:r>
    </w:p>
    <w:p w14:paraId="5BE111E2" w14:textId="77777777" w:rsidR="00350538" w:rsidRPr="00350538" w:rsidRDefault="00350538" w:rsidP="00350538">
      <w:pPr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sz w:val="24"/>
          <w:szCs w:val="24"/>
        </w:rPr>
        <w:t>Güvenilir gıda standartları gereği numunelerde:</w:t>
      </w:r>
    </w:p>
    <w:p w14:paraId="6477E40A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Salmonella</w:t>
      </w:r>
      <w:proofErr w:type="spellEnd"/>
      <w:r w:rsidRPr="003505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spp</w:t>
      </w:r>
      <w:proofErr w:type="spellEnd"/>
      <w:r w:rsidRPr="00350538">
        <w:rPr>
          <w:rFonts w:ascii="Arial" w:hAnsi="Arial" w:cs="Arial"/>
          <w:i/>
          <w:iCs/>
          <w:sz w:val="24"/>
          <w:szCs w:val="24"/>
        </w:rPr>
        <w:t>.</w:t>
      </w:r>
      <w:r w:rsidRPr="00350538">
        <w:rPr>
          <w:rFonts w:ascii="Arial" w:hAnsi="Arial" w:cs="Arial"/>
          <w:sz w:val="24"/>
          <w:szCs w:val="24"/>
        </w:rPr>
        <w:t xml:space="preserve"> 25 gramda bulunmamalıdır.</w:t>
      </w:r>
    </w:p>
    <w:p w14:paraId="667444C6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Listeria</w:t>
      </w:r>
      <w:proofErr w:type="spellEnd"/>
      <w:r w:rsidRPr="0035053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monocytogenes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 25 gramda bulunmamalıdır.</w:t>
      </w:r>
    </w:p>
    <w:p w14:paraId="157F4469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i/>
          <w:iCs/>
          <w:sz w:val="24"/>
          <w:szCs w:val="24"/>
        </w:rPr>
        <w:t xml:space="preserve">E. </w:t>
      </w:r>
      <w:proofErr w:type="spellStart"/>
      <w:r w:rsidRPr="00350538">
        <w:rPr>
          <w:rFonts w:ascii="Arial" w:hAnsi="Arial" w:cs="Arial"/>
          <w:i/>
          <w:iCs/>
          <w:sz w:val="24"/>
          <w:szCs w:val="24"/>
        </w:rPr>
        <w:t>Coli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 sınır değerleri yönetmelik limitleri içinde olmalıdır.</w:t>
      </w:r>
    </w:p>
    <w:p w14:paraId="4E7039E0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42691606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Depolama, Sevkiyat ve Ambalaj</w:t>
      </w:r>
    </w:p>
    <w:p w14:paraId="547EC13D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Sıcaklık:</w:t>
      </w:r>
      <w:r w:rsidRPr="00350538">
        <w:rPr>
          <w:rFonts w:ascii="Arial" w:hAnsi="Arial" w:cs="Arial"/>
          <w:sz w:val="24"/>
          <w:szCs w:val="24"/>
        </w:rPr>
        <w:t xml:space="preserve"> Ürünler </w:t>
      </w:r>
      <w:r w:rsidRPr="00350538">
        <w:rPr>
          <w:rFonts w:ascii="Arial" w:hAnsi="Arial" w:cs="Arial"/>
          <w:b/>
          <w:bCs/>
          <w:sz w:val="24"/>
          <w:szCs w:val="24"/>
        </w:rPr>
        <w:t xml:space="preserve"> (-18)'de</w:t>
      </w:r>
      <w:r w:rsidRPr="00350538">
        <w:rPr>
          <w:rFonts w:ascii="Arial" w:hAnsi="Arial" w:cs="Arial"/>
          <w:sz w:val="24"/>
          <w:szCs w:val="24"/>
        </w:rPr>
        <w:t xml:space="preserve"> depolanmalı ve sevk edilmelidir. Sevkiyat sırasında soğuk zincir kırılmamalıdır.</w:t>
      </w:r>
    </w:p>
    <w:p w14:paraId="1DC831EE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Ambalaj:</w:t>
      </w:r>
      <w:r w:rsidRPr="00350538">
        <w:rPr>
          <w:rFonts w:ascii="Arial" w:hAnsi="Arial" w:cs="Arial"/>
          <w:sz w:val="24"/>
          <w:szCs w:val="24"/>
        </w:rPr>
        <w:t xml:space="preserve"> Gıdayla temasa uygun, sızdırmaz ve yırtılmaz orijinal 1-5 kg ambalajlarda teslim edilmelidir.</w:t>
      </w:r>
    </w:p>
    <w:p w14:paraId="2430391A" w14:textId="77777777" w:rsidR="00350538" w:rsidRPr="00350538" w:rsidRDefault="00350538" w:rsidP="003505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t>Etiketleme:</w:t>
      </w:r>
      <w:r w:rsidRPr="00350538">
        <w:rPr>
          <w:rFonts w:ascii="Arial" w:hAnsi="Arial" w:cs="Arial"/>
          <w:sz w:val="24"/>
          <w:szCs w:val="24"/>
        </w:rPr>
        <w:t xml:space="preserve"> Ürün ambalajında; üretici firma adı, net ve süzme ağırlığı, üretim/son tüketim tarihleri (SKT), parti numarası ve menşei (</w:t>
      </w:r>
      <w:proofErr w:type="spellStart"/>
      <w:r w:rsidRPr="00350538">
        <w:rPr>
          <w:rFonts w:ascii="Arial" w:hAnsi="Arial" w:cs="Arial"/>
          <w:sz w:val="24"/>
          <w:szCs w:val="24"/>
        </w:rPr>
        <w:t>örn</w:t>
      </w:r>
      <w:proofErr w:type="spellEnd"/>
      <w:r w:rsidRPr="00350538">
        <w:rPr>
          <w:rFonts w:ascii="Arial" w:hAnsi="Arial" w:cs="Arial"/>
          <w:sz w:val="24"/>
          <w:szCs w:val="24"/>
        </w:rPr>
        <w:t>. Türkiye, yerli veya ithal) net olarak yazılmalıdır</w:t>
      </w:r>
    </w:p>
    <w:p w14:paraId="690B526A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7265A0A5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3FD0C89C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47ACED73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</w:p>
    <w:p w14:paraId="501E3A61" w14:textId="77777777" w:rsidR="00350538" w:rsidRPr="00350538" w:rsidRDefault="00350538" w:rsidP="00350538">
      <w:pPr>
        <w:rPr>
          <w:rFonts w:ascii="Arial" w:hAnsi="Arial" w:cs="Arial"/>
          <w:b/>
          <w:bCs/>
          <w:sz w:val="24"/>
          <w:szCs w:val="24"/>
        </w:rPr>
      </w:pPr>
      <w:r w:rsidRPr="00350538">
        <w:rPr>
          <w:rFonts w:ascii="Arial" w:hAnsi="Arial" w:cs="Arial"/>
          <w:b/>
          <w:bCs/>
          <w:sz w:val="24"/>
          <w:szCs w:val="24"/>
        </w:rPr>
        <w:lastRenderedPageBreak/>
        <w:t xml:space="preserve"> Belgelendirme</w:t>
      </w:r>
    </w:p>
    <w:p w14:paraId="32B280C4" w14:textId="77777777" w:rsidR="00350538" w:rsidRPr="00350538" w:rsidRDefault="00350538" w:rsidP="00350538">
      <w:pPr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sz w:val="24"/>
          <w:szCs w:val="24"/>
        </w:rPr>
        <w:t xml:space="preserve">Yüklenici firmanın </w:t>
      </w:r>
      <w:hyperlink r:id="rId13" w:tgtFrame="_blank" w:history="1">
        <w:r w:rsidRPr="00350538">
          <w:rPr>
            <w:rFonts w:ascii="Arial" w:hAnsi="Arial" w:cs="Arial"/>
            <w:color w:val="0000FF"/>
            <w:sz w:val="24"/>
            <w:szCs w:val="24"/>
            <w:u w:val="single"/>
          </w:rPr>
          <w:t>T.C. Tarım ve Orman Bakanlığı</w:t>
        </w:r>
      </w:hyperlink>
      <w:r w:rsidRPr="00350538">
        <w:rPr>
          <w:rFonts w:ascii="Arial" w:hAnsi="Arial" w:cs="Arial"/>
          <w:sz w:val="24"/>
          <w:szCs w:val="24"/>
        </w:rPr>
        <w:t xml:space="preserve"> onay belgesi (işletme kayıt belgesi) bulunmalıdır.</w:t>
      </w:r>
    </w:p>
    <w:p w14:paraId="0502BDC4" w14:textId="77777777" w:rsidR="00350538" w:rsidRPr="00350538" w:rsidRDefault="00350538" w:rsidP="00350538">
      <w:pPr>
        <w:numPr>
          <w:ilvl w:val="0"/>
          <w:numId w:val="11"/>
        </w:numPr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350538">
        <w:rPr>
          <w:rFonts w:ascii="Arial" w:hAnsi="Arial" w:cs="Arial"/>
          <w:sz w:val="24"/>
          <w:szCs w:val="24"/>
        </w:rPr>
        <w:t xml:space="preserve">Teslimat aşamasında akredite laboratuvarlarca verilmiş ürün </w:t>
      </w:r>
      <w:r w:rsidRPr="00350538">
        <w:rPr>
          <w:rFonts w:ascii="Arial" w:hAnsi="Arial" w:cs="Arial"/>
          <w:b/>
          <w:bCs/>
          <w:sz w:val="24"/>
          <w:szCs w:val="24"/>
        </w:rPr>
        <w:t>Analiz Sertifikaları (</w:t>
      </w:r>
      <w:proofErr w:type="spellStart"/>
      <w:r w:rsidRPr="00350538">
        <w:rPr>
          <w:rFonts w:ascii="Arial" w:hAnsi="Arial" w:cs="Arial"/>
          <w:b/>
          <w:bCs/>
          <w:sz w:val="24"/>
          <w:szCs w:val="24"/>
        </w:rPr>
        <w:t>CoA</w:t>
      </w:r>
      <w:proofErr w:type="spellEnd"/>
      <w:r w:rsidRPr="00350538">
        <w:rPr>
          <w:rFonts w:ascii="Arial" w:hAnsi="Arial" w:cs="Arial"/>
          <w:b/>
          <w:bCs/>
          <w:sz w:val="24"/>
          <w:szCs w:val="24"/>
        </w:rPr>
        <w:t>)</w:t>
      </w:r>
      <w:r w:rsidRPr="00350538">
        <w:rPr>
          <w:rFonts w:ascii="Arial" w:hAnsi="Arial" w:cs="Arial"/>
          <w:sz w:val="24"/>
          <w:szCs w:val="24"/>
        </w:rPr>
        <w:t xml:space="preserve"> ve soğuk zincir takibini kanıtlayan sıcaklık </w:t>
      </w:r>
      <w:proofErr w:type="spellStart"/>
      <w:r w:rsidRPr="00350538">
        <w:rPr>
          <w:rFonts w:ascii="Arial" w:hAnsi="Arial" w:cs="Arial"/>
          <w:sz w:val="24"/>
          <w:szCs w:val="24"/>
        </w:rPr>
        <w:t>datalogger</w:t>
      </w:r>
      <w:proofErr w:type="spellEnd"/>
      <w:r w:rsidRPr="00350538">
        <w:rPr>
          <w:rFonts w:ascii="Arial" w:hAnsi="Arial" w:cs="Arial"/>
          <w:sz w:val="24"/>
          <w:szCs w:val="24"/>
        </w:rPr>
        <w:t xml:space="preserve"> kayıtları talep edilebilir.</w:t>
      </w:r>
    </w:p>
    <w:p w14:paraId="5536C485" w14:textId="77777777" w:rsidR="00350538" w:rsidRPr="00350538" w:rsidRDefault="00350538" w:rsidP="00350538">
      <w:pPr>
        <w:rPr>
          <w:rFonts w:ascii="Arial" w:hAnsi="Arial" w:cs="Arial"/>
          <w:sz w:val="24"/>
          <w:szCs w:val="24"/>
        </w:rPr>
      </w:pPr>
    </w:p>
    <w:p w14:paraId="2D90C9D7" w14:textId="77777777" w:rsidR="001C08E3" w:rsidRPr="00AE3593" w:rsidRDefault="001C08E3" w:rsidP="001C08E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AE3593">
        <w:rPr>
          <w:rFonts w:ascii="Arial" w:hAnsi="Arial" w:cs="Arial"/>
          <w:sz w:val="24"/>
          <w:szCs w:val="24"/>
          <w:u w:val="single"/>
        </w:rPr>
        <w:t>DONUK KARİDES TEKNİK ŞARTNAMESİ</w:t>
      </w:r>
    </w:p>
    <w:p w14:paraId="269BFF6B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49A27C32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79835936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1.Genel </w:t>
      </w:r>
      <w:r w:rsidRPr="00AE3593">
        <w:rPr>
          <w:rFonts w:ascii="Arial" w:hAnsi="Arial" w:cs="Arial"/>
          <w:b/>
          <w:bCs/>
          <w:sz w:val="24"/>
          <w:szCs w:val="24"/>
        </w:rPr>
        <w:t>Özellikler</w:t>
      </w:r>
    </w:p>
    <w:p w14:paraId="3F025EA9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Tebliğ Uygunluğu: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Ürünler, Türk Gıda Kodeksi Hızlı Dondurulmuş Gıdalar Tebliği</w:t>
      </w:r>
      <w:r>
        <w:rPr>
          <w:rStyle w:val="t286pc"/>
          <w:rFonts w:ascii="Arial" w:hAnsi="Arial" w:cs="Arial"/>
          <w:sz w:val="24"/>
          <w:szCs w:val="24"/>
        </w:rPr>
        <w:t xml:space="preserve"> ve </w:t>
      </w:r>
      <w:r w:rsidRPr="00AE3593">
        <w:rPr>
          <w:rStyle w:val="t286pc"/>
          <w:rFonts w:ascii="Arial" w:hAnsi="Arial" w:cs="Arial"/>
          <w:sz w:val="24"/>
          <w:szCs w:val="24"/>
        </w:rPr>
        <w:t>ilgili su ürünleri yönetmeliklerine tam uyumlu olmalıdır.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F63E8D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Belgelendirme: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Üretici firma, Tarım ve Orman Bakanlığı tarafından verilmiş geçerli gıda kayıt/onay belgesine sahip olmalıdır. Sevkiyatta irsaliye ve gerekli gıda raporları bulunmalıdır.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79CA9A29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6C890928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 w:rsidRPr="00AE3593">
        <w:rPr>
          <w:rFonts w:ascii="Arial" w:hAnsi="Arial" w:cs="Arial"/>
          <w:b/>
          <w:bCs/>
          <w:sz w:val="24"/>
          <w:szCs w:val="24"/>
        </w:rPr>
        <w:t>2. Fiziksel ve Duyusal Kriterler</w:t>
      </w:r>
    </w:p>
    <w:p w14:paraId="603143E2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Yapı: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Karidesler bütün, başsız, soyulmuş veya çıtır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pane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>) gibi kurumun tercih ettiği formda olmalıdır.</w:t>
      </w:r>
    </w:p>
    <w:p w14:paraId="5D0614C9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Renk ve Koku: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Karidesler kendine has parlak rengini korumuş olmalı; siyahlaşma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melanoz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>), sararma, kuruma veya anormal koku içermemelidir.</w:t>
      </w:r>
    </w:p>
    <w:p w14:paraId="4D583B22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Katkı Maddesi: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İstenmeyen kimyasallar ve katkı maddeleri içermemelidir. Buzlama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glazing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>) haricin</w:t>
      </w:r>
      <w:r>
        <w:rPr>
          <w:rStyle w:val="t286pc"/>
          <w:rFonts w:ascii="Arial" w:hAnsi="Arial" w:cs="Arial"/>
          <w:sz w:val="24"/>
          <w:szCs w:val="24"/>
        </w:rPr>
        <w:t>de yabancı madde bulunmamalı</w:t>
      </w:r>
      <w:r w:rsidRPr="00AE3593">
        <w:rPr>
          <w:rStyle w:val="t286pc"/>
          <w:rFonts w:ascii="Arial" w:hAnsi="Arial" w:cs="Arial"/>
          <w:sz w:val="24"/>
          <w:szCs w:val="24"/>
        </w:rPr>
        <w:t>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4CE17891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00DB3E21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 w:rsidRPr="00AE3593">
        <w:rPr>
          <w:rFonts w:ascii="Arial" w:hAnsi="Arial" w:cs="Arial"/>
          <w:b/>
          <w:bCs/>
          <w:sz w:val="24"/>
          <w:szCs w:val="24"/>
        </w:rPr>
        <w:t>3. Sevkiyat, Sıcaklık ve Muhafaza Koşulları</w:t>
      </w:r>
    </w:p>
    <w:p w14:paraId="75EB173B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Soğuk Zincir: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Karidesler, 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frigofirik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 xml:space="preserve"> (</w:t>
      </w:r>
      <w:proofErr w:type="spellStart"/>
      <w:r w:rsidRPr="00AE3593">
        <w:rPr>
          <w:rStyle w:val="t286pc"/>
          <w:rFonts w:ascii="Arial" w:hAnsi="Arial" w:cs="Arial"/>
          <w:sz w:val="24"/>
          <w:szCs w:val="24"/>
        </w:rPr>
        <w:t>termoking</w:t>
      </w:r>
      <w:proofErr w:type="spellEnd"/>
      <w:r w:rsidRPr="00AE3593">
        <w:rPr>
          <w:rStyle w:val="t286pc"/>
          <w:rFonts w:ascii="Arial" w:hAnsi="Arial" w:cs="Arial"/>
          <w:sz w:val="24"/>
          <w:szCs w:val="24"/>
        </w:rPr>
        <w:t xml:space="preserve">) araçlarda </w:t>
      </w:r>
      <w:r w:rsidRPr="00AE3593">
        <w:rPr>
          <w:rStyle w:val="Gl"/>
          <w:rFonts w:ascii="Arial" w:hAnsi="Arial" w:cs="Arial"/>
          <w:sz w:val="24"/>
          <w:szCs w:val="24"/>
        </w:rPr>
        <w:t>-18°C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veya altında taşınarak teslim edilmelidir. Araç içi sıcaklık kontrolü yapılmalıdır.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56E728D2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Reddetme Numarası: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Teslimat sırasında çözünmüş, yumuşamış, tekrar dondurulmuş, karlanmış veya ambalajı zarar görmüş ürünler kesinlikle teslim alınmamalıdır.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7D15E55D" w14:textId="77777777" w:rsidR="001C08E3" w:rsidRDefault="001C08E3" w:rsidP="001C08E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Buz Oranı (</w:t>
      </w:r>
      <w:proofErr w:type="spellStart"/>
      <w:r w:rsidRPr="00AE3593">
        <w:rPr>
          <w:rStyle w:val="Gl"/>
          <w:rFonts w:ascii="Arial" w:hAnsi="Arial" w:cs="Arial"/>
          <w:sz w:val="24"/>
          <w:szCs w:val="24"/>
        </w:rPr>
        <w:t>Glaze</w:t>
      </w:r>
      <w:proofErr w:type="spellEnd"/>
      <w:r w:rsidRPr="00AE3593">
        <w:rPr>
          <w:rStyle w:val="Gl"/>
          <w:rFonts w:ascii="Arial" w:hAnsi="Arial" w:cs="Arial"/>
          <w:sz w:val="24"/>
          <w:szCs w:val="24"/>
        </w:rPr>
        <w:t>):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</w:t>
      </w:r>
      <w:r w:rsidRPr="00AA0580">
        <w:rPr>
          <w:rStyle w:val="t286pc"/>
          <w:rFonts w:ascii="Arial" w:hAnsi="Arial" w:cs="Arial"/>
          <w:sz w:val="24"/>
          <w:szCs w:val="24"/>
        </w:rPr>
        <w:t>Ürün üzerinde koruyucu buz tabakası (</w:t>
      </w:r>
      <w:proofErr w:type="spellStart"/>
      <w:r w:rsidRPr="00AA0580">
        <w:rPr>
          <w:rStyle w:val="t286pc"/>
          <w:rFonts w:ascii="Arial" w:hAnsi="Arial" w:cs="Arial"/>
          <w:sz w:val="24"/>
          <w:szCs w:val="24"/>
        </w:rPr>
        <w:t>glaze</w:t>
      </w:r>
      <w:proofErr w:type="spellEnd"/>
      <w:r w:rsidRPr="00AA0580">
        <w:rPr>
          <w:rStyle w:val="t286pc"/>
          <w:rFonts w:ascii="Arial" w:hAnsi="Arial" w:cs="Arial"/>
          <w:sz w:val="24"/>
          <w:szCs w:val="24"/>
        </w:rPr>
        <w:t xml:space="preserve">) bulunabilir; ancak bu oran brüt ağırlığın genellikle </w:t>
      </w:r>
      <w:r w:rsidRPr="00AA0580">
        <w:rPr>
          <w:rStyle w:val="Gl"/>
          <w:rFonts w:ascii="Arial" w:hAnsi="Arial" w:cs="Arial"/>
          <w:sz w:val="24"/>
          <w:szCs w:val="24"/>
        </w:rPr>
        <w:t>%10 - %20</w:t>
      </w:r>
      <w:r w:rsidRPr="00AA0580">
        <w:rPr>
          <w:rStyle w:val="t286pc"/>
          <w:rFonts w:ascii="Arial" w:hAnsi="Arial" w:cs="Arial"/>
          <w:sz w:val="24"/>
          <w:szCs w:val="24"/>
        </w:rPr>
        <w:t>'sini geçmemelidir (firma teklifinde süzme ağırlık net belirtilmelidir).</w:t>
      </w:r>
    </w:p>
    <w:p w14:paraId="4C0D2243" w14:textId="77777777" w:rsidR="001C08E3" w:rsidRDefault="001C08E3" w:rsidP="001C08E3">
      <w:pPr>
        <w:rPr>
          <w:rFonts w:ascii="Arial" w:hAnsi="Arial" w:cs="Arial"/>
          <w:b/>
          <w:bCs/>
          <w:sz w:val="24"/>
          <w:szCs w:val="24"/>
        </w:rPr>
      </w:pPr>
    </w:p>
    <w:p w14:paraId="2EE83963" w14:textId="77777777" w:rsidR="001C08E3" w:rsidRPr="00AE3593" w:rsidRDefault="001C08E3" w:rsidP="001C08E3">
      <w:pPr>
        <w:rPr>
          <w:rFonts w:ascii="Arial" w:hAnsi="Arial" w:cs="Arial"/>
          <w:b/>
          <w:bCs/>
          <w:sz w:val="24"/>
          <w:szCs w:val="24"/>
        </w:rPr>
      </w:pPr>
      <w:r w:rsidRPr="00AE3593">
        <w:rPr>
          <w:rFonts w:ascii="Arial" w:hAnsi="Arial" w:cs="Arial"/>
          <w:b/>
          <w:bCs/>
          <w:sz w:val="24"/>
          <w:szCs w:val="24"/>
        </w:rPr>
        <w:t>4. Ambalaj ve Etiketleme</w:t>
      </w:r>
    </w:p>
    <w:p w14:paraId="1DEE44A9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Ambalaj: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Gıdaya uygun, sağlam, delinmemiş ve hava almayan orijinal ambalajlarda (genelde 1-5 kg arası) teslim edilmelidir.</w:t>
      </w:r>
    </w:p>
    <w:p w14:paraId="58CCDBFD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Etiket Bilgileri: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Ambalaj üzerinde üretici firma adı, markası, net ağırlığı, kalibresi (boyutu), üretim ve son kullanma tarihleri ile parti/seri numarası okunaklı şekilde yer almalıdır.</w:t>
      </w:r>
    </w:p>
    <w:p w14:paraId="46205585" w14:textId="77777777" w:rsidR="001C08E3" w:rsidRPr="00AE3593" w:rsidRDefault="001C08E3" w:rsidP="001C08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E3593">
        <w:rPr>
          <w:rStyle w:val="Gl"/>
          <w:rFonts w:ascii="Arial" w:hAnsi="Arial" w:cs="Arial"/>
          <w:sz w:val="24"/>
          <w:szCs w:val="24"/>
        </w:rPr>
        <w:t>Raf Ömrü:</w:t>
      </w:r>
      <w:r w:rsidRPr="00AE3593">
        <w:rPr>
          <w:rStyle w:val="t286pc"/>
          <w:rFonts w:ascii="Arial" w:hAnsi="Arial" w:cs="Arial"/>
          <w:sz w:val="24"/>
          <w:szCs w:val="24"/>
        </w:rPr>
        <w:t xml:space="preserve"> Ürünlerin teslim tarihinde, raf ömrünün en az </w:t>
      </w:r>
      <w:r>
        <w:rPr>
          <w:rStyle w:val="t286pc"/>
          <w:rFonts w:ascii="Arial" w:hAnsi="Arial" w:cs="Arial"/>
          <w:sz w:val="24"/>
          <w:szCs w:val="24"/>
        </w:rPr>
        <w:t>¾ l</w:t>
      </w:r>
      <w:r w:rsidRPr="00AE3593">
        <w:rPr>
          <w:rStyle w:val="t286pc"/>
          <w:rFonts w:ascii="Arial" w:hAnsi="Arial" w:cs="Arial"/>
          <w:sz w:val="24"/>
          <w:szCs w:val="24"/>
        </w:rPr>
        <w:t>ük kısmı devam ediyor olmalıdır.</w:t>
      </w:r>
      <w:r w:rsidRPr="00AE3593">
        <w:rPr>
          <w:rFonts w:ascii="Arial" w:hAnsi="Arial" w:cs="Arial"/>
          <w:sz w:val="24"/>
          <w:szCs w:val="24"/>
        </w:rPr>
        <w:t xml:space="preserve"> </w:t>
      </w:r>
    </w:p>
    <w:p w14:paraId="10BF5D62" w14:textId="77777777" w:rsidR="00350538" w:rsidRPr="00350538" w:rsidRDefault="00350538" w:rsidP="00350538">
      <w:pPr>
        <w:rPr>
          <w:rFonts w:ascii="Arial" w:hAnsi="Arial" w:cs="Arial"/>
        </w:rPr>
      </w:pPr>
      <w:bookmarkStart w:id="0" w:name="_GoBack"/>
      <w:bookmarkEnd w:id="0"/>
    </w:p>
    <w:sectPr w:rsidR="00350538" w:rsidRPr="00350538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6B895" w14:textId="77777777" w:rsidR="00540FF6" w:rsidRDefault="00540FF6" w:rsidP="00BF74B7">
      <w:pPr>
        <w:spacing w:after="0" w:line="240" w:lineRule="auto"/>
      </w:pPr>
      <w:r>
        <w:separator/>
      </w:r>
    </w:p>
  </w:endnote>
  <w:endnote w:type="continuationSeparator" w:id="0">
    <w:p w14:paraId="691FB7E7" w14:textId="77777777" w:rsidR="00540FF6" w:rsidRDefault="00540FF6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43577" w14:textId="77777777" w:rsidR="00540FF6" w:rsidRDefault="00540FF6" w:rsidP="00BF74B7">
      <w:pPr>
        <w:spacing w:after="0" w:line="240" w:lineRule="auto"/>
      </w:pPr>
      <w:r>
        <w:separator/>
      </w:r>
    </w:p>
  </w:footnote>
  <w:footnote w:type="continuationSeparator" w:id="0">
    <w:p w14:paraId="069A1DCD" w14:textId="77777777" w:rsidR="00540FF6" w:rsidRDefault="00540FF6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515A3"/>
    <w:multiLevelType w:val="multilevel"/>
    <w:tmpl w:val="A5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08E3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50538"/>
    <w:rsid w:val="00363FE2"/>
    <w:rsid w:val="00366395"/>
    <w:rsid w:val="003917F2"/>
    <w:rsid w:val="003C170B"/>
    <w:rsid w:val="003F500B"/>
    <w:rsid w:val="00400804"/>
    <w:rsid w:val="0041210E"/>
    <w:rsid w:val="00412DD6"/>
    <w:rsid w:val="004160DE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40FF6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75598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B1B69"/>
    <w:rsid w:val="007C08C3"/>
    <w:rsid w:val="00825B5B"/>
    <w:rsid w:val="00830913"/>
    <w:rsid w:val="008455F0"/>
    <w:rsid w:val="0086045E"/>
    <w:rsid w:val="00885B19"/>
    <w:rsid w:val="008B2AA3"/>
    <w:rsid w:val="008F7480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1735F"/>
    <w:rsid w:val="00B4643E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A3EE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t286pc">
    <w:name w:val="t286pc"/>
    <w:basedOn w:val="VarsaylanParagrafYazTipi"/>
    <w:rsid w:val="001C08E3"/>
  </w:style>
  <w:style w:type="character" w:styleId="Gl">
    <w:name w:val="Strong"/>
    <w:basedOn w:val="VarsaylanParagrafYazTipi"/>
    <w:uiPriority w:val="22"/>
    <w:qFormat/>
    <w:rsid w:val="001C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arimorman.gov.tr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5</cp:revision>
  <cp:lastPrinted>2025-07-03T11:59:00Z</cp:lastPrinted>
  <dcterms:created xsi:type="dcterms:W3CDTF">2026-06-04T13:04:00Z</dcterms:created>
  <dcterms:modified xsi:type="dcterms:W3CDTF">2026-06-04T13:06:00Z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