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608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3260"/>
        <w:gridCol w:w="1918"/>
        <w:gridCol w:w="709"/>
        <w:gridCol w:w="992"/>
        <w:gridCol w:w="1507"/>
        <w:gridCol w:w="1512"/>
      </w:tblGrid>
      <w:tr w:rsidR="005A5E3A" w:rsidRPr="000F0F23" w:rsidTr="00F93FDC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5A561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61C" w:rsidRPr="000F0F23" w:rsidRDefault="005A561C" w:rsidP="005A5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1C" w:rsidRPr="001D0DD5" w:rsidRDefault="005A561C" w:rsidP="005A561C">
            <w:proofErr w:type="spellStart"/>
            <w:r w:rsidRPr="001D0DD5">
              <w:t>Kompomer</w:t>
            </w:r>
            <w:proofErr w:type="spellEnd"/>
            <w:r w:rsidRPr="001D0DD5">
              <w:t xml:space="preserve"> Renkli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1C" w:rsidRPr="001D0DD5" w:rsidRDefault="005A561C" w:rsidP="005A561C">
            <w:r w:rsidRPr="001D0DD5">
              <w:t>Renkli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1C" w:rsidRPr="001D0DD5" w:rsidRDefault="005A561C" w:rsidP="005A561C">
            <w:r w:rsidRPr="001D0DD5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61C" w:rsidRPr="001D0DD5" w:rsidRDefault="00F93FDC" w:rsidP="005A561C">
            <w:r>
              <w:t>Paket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61C" w:rsidRPr="000F0F23" w:rsidRDefault="005A561C" w:rsidP="005A5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61C" w:rsidRPr="000F0F23" w:rsidRDefault="005A561C" w:rsidP="005A5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Pr="000F0F23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proofErr w:type="spellStart"/>
            <w:r w:rsidRPr="001D0DD5">
              <w:t>Kompomer</w:t>
            </w:r>
            <w:proofErr w:type="spellEnd"/>
            <w:r w:rsidRPr="001D0DD5">
              <w:t xml:space="preserve"> Beyaz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>
            <w:r w:rsidRPr="001D0DD5">
              <w:t>Beyaz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Paket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proofErr w:type="spellStart"/>
            <w:r w:rsidRPr="001D0DD5">
              <w:t>Bulk</w:t>
            </w:r>
            <w:proofErr w:type="spellEnd"/>
            <w:r w:rsidRPr="001D0DD5">
              <w:t xml:space="preserve"> </w:t>
            </w:r>
            <w:proofErr w:type="spellStart"/>
            <w:r w:rsidRPr="001D0DD5">
              <w:t>Fill</w:t>
            </w:r>
            <w:proofErr w:type="spellEnd"/>
            <w:r w:rsidRPr="001D0DD5">
              <w:t xml:space="preserve"> </w:t>
            </w:r>
            <w:proofErr w:type="spellStart"/>
            <w:r w:rsidRPr="001D0DD5">
              <w:t>Kompozit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>
            <w:r w:rsidRPr="001D0DD5">
              <w:t>A2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Fiber Post Seti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>
            <w:r w:rsidRPr="001D0DD5">
              <w:t>İnce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Paket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 xml:space="preserve">Alev Uçlu </w:t>
            </w:r>
            <w:proofErr w:type="spellStart"/>
            <w:r w:rsidRPr="001D0DD5">
              <w:t>Kompozit</w:t>
            </w:r>
            <w:proofErr w:type="spellEnd"/>
            <w:r w:rsidRPr="001D0DD5">
              <w:t xml:space="preserve"> Bitirme </w:t>
            </w:r>
            <w:proofErr w:type="spellStart"/>
            <w:r w:rsidRPr="001D0DD5">
              <w:t>Frezi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>
            <w:r w:rsidRPr="001D0DD5">
              <w:t>Sarı Bantlı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Paket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proofErr w:type="spellStart"/>
            <w:r w:rsidRPr="001D0DD5">
              <w:t>Suction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Kutu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Bond Fırçası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>
            <w:proofErr w:type="spellStart"/>
            <w:r w:rsidRPr="001D0DD5">
              <w:t>Aplikatör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Asit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 xml:space="preserve">Şeffaf </w:t>
            </w:r>
            <w:proofErr w:type="spellStart"/>
            <w:r w:rsidRPr="001D0DD5">
              <w:t>Matriks</w:t>
            </w:r>
            <w:proofErr w:type="spellEnd"/>
            <w:r w:rsidRPr="001D0DD5">
              <w:t xml:space="preserve"> Bandı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Paket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 xml:space="preserve">6’lı </w:t>
            </w:r>
            <w:proofErr w:type="spellStart"/>
            <w:r w:rsidRPr="001D0DD5">
              <w:t>kavitron</w:t>
            </w:r>
            <w:proofErr w:type="spellEnd"/>
            <w:r w:rsidRPr="001D0DD5">
              <w:t xml:space="preserve"> ucu seti (</w:t>
            </w:r>
            <w:proofErr w:type="spellStart"/>
            <w:r w:rsidRPr="001D0DD5">
              <w:t>woodpecker</w:t>
            </w:r>
            <w:proofErr w:type="spellEnd"/>
            <w:r w:rsidRPr="001D0DD5">
              <w:t>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>
            <w:r w:rsidRPr="001D0DD5">
              <w:t>6’lı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proofErr w:type="spellStart"/>
            <w:r w:rsidRPr="001D0DD5">
              <w:t>Kavitron</w:t>
            </w:r>
            <w:proofErr w:type="spellEnd"/>
            <w:r w:rsidRPr="001D0DD5">
              <w:t xml:space="preserve"> Başlığı   (</w:t>
            </w:r>
            <w:proofErr w:type="spellStart"/>
            <w:r w:rsidRPr="001D0DD5">
              <w:t>woodpecker</w:t>
            </w:r>
            <w:proofErr w:type="spellEnd"/>
            <w:r w:rsidRPr="001D0DD5">
              <w:t xml:space="preserve"> UDS-E)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proofErr w:type="spellStart"/>
            <w:r w:rsidRPr="001D0DD5">
              <w:t>Kreşuar</w:t>
            </w:r>
            <w:proofErr w:type="spellEnd"/>
            <w:r w:rsidRPr="001D0DD5">
              <w:t xml:space="preserve"> Süzgeci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proofErr w:type="spellStart"/>
            <w:r w:rsidRPr="001D0DD5">
              <w:t>Spreader</w:t>
            </w:r>
            <w:proofErr w:type="spellEnd"/>
            <w:r w:rsidRPr="001D0DD5">
              <w:t xml:space="preserve">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>
            <w:r w:rsidRPr="001D0DD5">
              <w:t>30’luk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proofErr w:type="spellStart"/>
            <w:r w:rsidRPr="001D0DD5">
              <w:t>Spreader</w:t>
            </w:r>
            <w:proofErr w:type="spellEnd"/>
            <w:r w:rsidRPr="001D0DD5">
              <w:t xml:space="preserve">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>
            <w:r w:rsidRPr="001D0DD5">
              <w:t>25’lik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K Tipi El Eğesi 15-40 arası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Hassasiyet Giderici Jel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>
            <w:r w:rsidRPr="001D0DD5">
              <w:t>Jel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 xml:space="preserve">Yeşil </w:t>
            </w:r>
            <w:proofErr w:type="spellStart"/>
            <w:r w:rsidRPr="001D0DD5">
              <w:t>Otomatriks</w:t>
            </w:r>
            <w:proofErr w:type="spellEnd"/>
            <w:r w:rsidRPr="001D0DD5">
              <w:t xml:space="preserve"> Bandı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>
            <w:r w:rsidRPr="001D0DD5">
              <w:t>Yeşil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Paket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 xml:space="preserve">Mavi </w:t>
            </w:r>
            <w:proofErr w:type="spellStart"/>
            <w:r w:rsidRPr="001D0DD5">
              <w:t>Otomatriks</w:t>
            </w:r>
            <w:proofErr w:type="spellEnd"/>
            <w:r w:rsidRPr="001D0DD5">
              <w:t xml:space="preserve"> Bandı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>
            <w:r w:rsidRPr="001D0DD5">
              <w:t>Mavi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Paket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Kanal Dolgu Patı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proofErr w:type="spellStart"/>
            <w:r w:rsidRPr="001D0DD5">
              <w:t>Profilaksi</w:t>
            </w:r>
            <w:proofErr w:type="spellEnd"/>
            <w:r w:rsidRPr="001D0DD5">
              <w:t xml:space="preserve"> Patı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 xml:space="preserve">Akışkan </w:t>
            </w:r>
            <w:proofErr w:type="spellStart"/>
            <w:r w:rsidRPr="001D0DD5">
              <w:t>Kompozit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>
            <w:r w:rsidRPr="001D0DD5">
              <w:t>A2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Siperlik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 xml:space="preserve">Yengeç </w:t>
            </w:r>
            <w:proofErr w:type="spellStart"/>
            <w:r w:rsidRPr="001D0DD5">
              <w:t>Matriks</w:t>
            </w:r>
            <w:proofErr w:type="spellEnd"/>
            <w:r w:rsidRPr="001D0DD5">
              <w:t xml:space="preserve"> Bandı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>
            <w:r w:rsidRPr="001D0DD5">
              <w:t>3 Delikli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Paket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 xml:space="preserve">Yengeç </w:t>
            </w:r>
            <w:proofErr w:type="spellStart"/>
            <w:r w:rsidRPr="001D0DD5">
              <w:t>Matriks</w:t>
            </w:r>
            <w:proofErr w:type="spellEnd"/>
            <w:r w:rsidRPr="001D0DD5">
              <w:t xml:space="preserve"> Bandı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>
            <w:r w:rsidRPr="001D0DD5">
              <w:t>2 Delikli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Paket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proofErr w:type="spellStart"/>
            <w:r w:rsidRPr="001D0DD5">
              <w:t>Ultracain</w:t>
            </w:r>
            <w:proofErr w:type="spellEnd"/>
            <w:r w:rsidRPr="001D0DD5">
              <w:t xml:space="preserve"> (adrenalin </w:t>
            </w:r>
            <w:proofErr w:type="gramStart"/>
            <w:r w:rsidRPr="001D0DD5">
              <w:t>lokal</w:t>
            </w:r>
            <w:proofErr w:type="gramEnd"/>
            <w:r w:rsidRPr="001D0DD5">
              <w:t xml:space="preserve"> </w:t>
            </w:r>
            <w:proofErr w:type="spellStart"/>
            <w:r w:rsidRPr="001D0DD5">
              <w:t>anestezik</w:t>
            </w:r>
            <w:proofErr w:type="spellEnd"/>
            <w:r w:rsidRPr="001D0DD5">
              <w:t xml:space="preserve"> ampul 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>
            <w:r w:rsidRPr="001D0DD5">
              <w:t>20 ml/20’lik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 xml:space="preserve">Üniversal </w:t>
            </w:r>
            <w:proofErr w:type="spellStart"/>
            <w:r w:rsidRPr="001D0DD5">
              <w:t>Kompozit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>
            <w:r w:rsidRPr="001D0DD5">
              <w:t>A2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proofErr w:type="spellStart"/>
            <w:r w:rsidRPr="001D0DD5">
              <w:t>Dental</w:t>
            </w:r>
            <w:proofErr w:type="spellEnd"/>
            <w:r w:rsidRPr="001D0DD5">
              <w:t xml:space="preserve"> </w:t>
            </w:r>
            <w:proofErr w:type="spellStart"/>
            <w:r w:rsidRPr="001D0DD5">
              <w:t>Cotton</w:t>
            </w:r>
            <w:proofErr w:type="spellEnd"/>
            <w:r w:rsidRPr="001D0DD5">
              <w:t xml:space="preserve"> </w:t>
            </w:r>
            <w:proofErr w:type="spellStart"/>
            <w:r w:rsidRPr="001D0DD5">
              <w:t>Roll</w:t>
            </w:r>
            <w:proofErr w:type="spellEnd"/>
            <w:r w:rsidRPr="001D0DD5">
              <w:t xml:space="preserve">  (1000rolls)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>
            <w:r w:rsidRPr="001D0DD5">
              <w:t xml:space="preserve">1000 </w:t>
            </w:r>
            <w:proofErr w:type="spellStart"/>
            <w:r w:rsidRPr="001D0DD5">
              <w:t>rolls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Rulo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proofErr w:type="spellStart"/>
            <w:r w:rsidRPr="001D0DD5">
              <w:t>Dental</w:t>
            </w:r>
            <w:proofErr w:type="spellEnd"/>
            <w:r w:rsidRPr="001D0DD5">
              <w:t xml:space="preserve"> </w:t>
            </w:r>
            <w:proofErr w:type="spellStart"/>
            <w:r w:rsidRPr="001D0DD5">
              <w:t>Ünit</w:t>
            </w:r>
            <w:proofErr w:type="spellEnd"/>
            <w:r w:rsidRPr="001D0DD5">
              <w:t xml:space="preserve"> Tabla Örtüsü 25*30 250’lik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>
            <w:r w:rsidRPr="001D0DD5">
              <w:t>25*30 250’lik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Paket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Polisaj Fırçası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Paket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proofErr w:type="spellStart"/>
            <w:r w:rsidRPr="001D0DD5">
              <w:t>Bonding</w:t>
            </w:r>
            <w:proofErr w:type="spellEnd"/>
            <w:r w:rsidRPr="001D0DD5">
              <w:t xml:space="preserve"> Ajan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proofErr w:type="spellStart"/>
            <w:r w:rsidRPr="001D0DD5">
              <w:t>Polikarboksilat</w:t>
            </w:r>
            <w:proofErr w:type="spellEnd"/>
            <w:r w:rsidRPr="001D0DD5">
              <w:t xml:space="preserve"> Yapıştırma Simanı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Alet Dezenfektanı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>
            <w:r w:rsidRPr="001D0DD5">
              <w:t xml:space="preserve">5 </w:t>
            </w:r>
            <w:proofErr w:type="spellStart"/>
            <w:r w:rsidRPr="001D0DD5">
              <w:t>lt</w:t>
            </w:r>
            <w:proofErr w:type="spellEnd"/>
            <w:r w:rsidRPr="001D0DD5">
              <w:t xml:space="preserve"> ’</w:t>
            </w:r>
            <w:proofErr w:type="spellStart"/>
            <w:r w:rsidRPr="001D0DD5">
              <w:t>lik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 xml:space="preserve">Hasta Muayene Önlüğü Dişçi Önlüğü </w:t>
            </w:r>
            <w:proofErr w:type="spellStart"/>
            <w:r w:rsidRPr="001D0DD5">
              <w:t>Lamineli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Default="00F93FDC" w:rsidP="00F93FDC">
            <w:r w:rsidRPr="001D0DD5">
              <w:t>Tek Kullanımlık</w:t>
            </w:r>
          </w:p>
          <w:p w:rsidR="00F93FDC" w:rsidRPr="001D0DD5" w:rsidRDefault="00F93FDC" w:rsidP="00F93FDC">
            <w:r>
              <w:t>80 Yaprak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proofErr w:type="gramStart"/>
            <w:r>
              <w:t>adet</w:t>
            </w:r>
            <w:proofErr w:type="gram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 xml:space="preserve">       </w:t>
            </w:r>
            <w:proofErr w:type="spellStart"/>
            <w:r w:rsidRPr="001D0DD5">
              <w:t>Rubber</w:t>
            </w:r>
            <w:proofErr w:type="spellEnd"/>
            <w:r w:rsidRPr="001D0DD5">
              <w:t xml:space="preserve"> Dam Seti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Kimyasal Sertleşen Elle Karıştırmalı Kalsiyum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>
            <w:r w:rsidRPr="001D0DD5">
              <w:t>Hidroksit(</w:t>
            </w:r>
            <w:proofErr w:type="spellStart"/>
            <w:r w:rsidRPr="001D0DD5">
              <w:t>Dycall</w:t>
            </w:r>
            <w:proofErr w:type="spellEnd"/>
            <w:r w:rsidRPr="001D0DD5"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proofErr w:type="spellStart"/>
            <w:r w:rsidRPr="001D0DD5">
              <w:t>Artikülosyon</w:t>
            </w:r>
            <w:proofErr w:type="spellEnd"/>
            <w:r w:rsidRPr="001D0DD5">
              <w:t xml:space="preserve"> Isırma </w:t>
            </w:r>
            <w:proofErr w:type="gramStart"/>
            <w:r w:rsidRPr="001D0DD5">
              <w:t>Kağıdı</w:t>
            </w:r>
            <w:proofErr w:type="gramEnd"/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>
            <w:r w:rsidRPr="001D0DD5">
              <w:t>10’luk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Paket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 xml:space="preserve">Tek Kullanımlık Plastik </w:t>
            </w:r>
            <w:proofErr w:type="spellStart"/>
            <w:r w:rsidRPr="001D0DD5">
              <w:t>Ped</w:t>
            </w:r>
            <w:proofErr w:type="spellEnd"/>
            <w:r w:rsidRPr="001D0DD5">
              <w:t xml:space="preserve"> Bardak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>
            <w:r w:rsidRPr="001D0DD5">
              <w:t>180cc/100’lük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Paket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 xml:space="preserve">Cam </w:t>
            </w:r>
            <w:proofErr w:type="spellStart"/>
            <w:r w:rsidRPr="001D0DD5">
              <w:t>Ionomer</w:t>
            </w:r>
            <w:proofErr w:type="spellEnd"/>
            <w:r w:rsidRPr="001D0DD5">
              <w:t xml:space="preserve"> Dolgu Simanı Tip II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 xml:space="preserve">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 xml:space="preserve">Cam </w:t>
            </w:r>
            <w:proofErr w:type="spellStart"/>
            <w:r w:rsidRPr="001D0DD5">
              <w:t>Ionomer</w:t>
            </w:r>
            <w:proofErr w:type="spellEnd"/>
            <w:r w:rsidRPr="001D0DD5">
              <w:t xml:space="preserve"> Yapıştırma Simanı Tip I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 xml:space="preserve">Işıkla Sertleşen CIS </w:t>
            </w:r>
            <w:proofErr w:type="spellStart"/>
            <w:r w:rsidRPr="001D0DD5">
              <w:t>Glass</w:t>
            </w:r>
            <w:proofErr w:type="spellEnd"/>
            <w:r w:rsidRPr="001D0DD5">
              <w:t xml:space="preserve"> </w:t>
            </w:r>
            <w:proofErr w:type="spellStart"/>
            <w:r w:rsidRPr="001D0DD5">
              <w:t>Liner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>
            <w:r w:rsidRPr="001D0DD5">
              <w:t>4’lük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Paket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proofErr w:type="spellStart"/>
            <w:r w:rsidRPr="001D0DD5">
              <w:t>Topikal</w:t>
            </w:r>
            <w:proofErr w:type="spellEnd"/>
            <w:r w:rsidRPr="001D0DD5">
              <w:t xml:space="preserve"> </w:t>
            </w:r>
            <w:proofErr w:type="spellStart"/>
            <w:r w:rsidRPr="001D0DD5">
              <w:t>Anestezik</w:t>
            </w:r>
            <w:proofErr w:type="spellEnd"/>
            <w:r w:rsidRPr="001D0DD5">
              <w:t xml:space="preserve"> Sprey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 xml:space="preserve">Ahşap </w:t>
            </w:r>
            <w:proofErr w:type="spellStart"/>
            <w:r w:rsidRPr="001D0DD5">
              <w:t>Dental</w:t>
            </w:r>
            <w:proofErr w:type="spellEnd"/>
            <w:r w:rsidRPr="001D0DD5">
              <w:t xml:space="preserve"> Kama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Kutu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proofErr w:type="spellStart"/>
            <w:r w:rsidRPr="001D0DD5">
              <w:t>Retraksiyon</w:t>
            </w:r>
            <w:proofErr w:type="spellEnd"/>
            <w:r w:rsidRPr="001D0DD5">
              <w:t xml:space="preserve"> Kordu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>
            <w:r w:rsidRPr="001D0DD5">
              <w:t>İnce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Paket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 xml:space="preserve">Işıklı </w:t>
            </w:r>
            <w:proofErr w:type="spellStart"/>
            <w:r w:rsidRPr="001D0DD5">
              <w:t>Push</w:t>
            </w:r>
            <w:proofErr w:type="spellEnd"/>
            <w:r w:rsidRPr="001D0DD5">
              <w:t xml:space="preserve"> Buton </w:t>
            </w:r>
            <w:proofErr w:type="spellStart"/>
            <w:r w:rsidRPr="001D0DD5">
              <w:t>Aeratör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 xml:space="preserve">Elmas </w:t>
            </w:r>
            <w:proofErr w:type="spellStart"/>
            <w:r w:rsidRPr="001D0DD5">
              <w:t>Rond</w:t>
            </w:r>
            <w:proofErr w:type="spellEnd"/>
            <w:r w:rsidRPr="001D0DD5">
              <w:t xml:space="preserve"> </w:t>
            </w:r>
            <w:proofErr w:type="spellStart"/>
            <w:r w:rsidRPr="001D0DD5">
              <w:t>Frez</w:t>
            </w:r>
            <w:proofErr w:type="spellEnd"/>
            <w:r w:rsidRPr="001D0DD5">
              <w:t xml:space="preserve">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>
            <w:r w:rsidRPr="001D0DD5">
              <w:t>(1.6) Orta Boy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Paket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 xml:space="preserve">Çelik </w:t>
            </w:r>
            <w:proofErr w:type="spellStart"/>
            <w:r w:rsidRPr="001D0DD5">
              <w:t>Rond</w:t>
            </w:r>
            <w:proofErr w:type="spellEnd"/>
            <w:r w:rsidRPr="001D0DD5">
              <w:t xml:space="preserve"> </w:t>
            </w:r>
            <w:proofErr w:type="spellStart"/>
            <w:r w:rsidRPr="001D0DD5">
              <w:t>Frez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>
            <w:r w:rsidRPr="001D0DD5">
              <w:t>(1.6) Orta Boy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Paket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 xml:space="preserve">Işıkla Sertleşen </w:t>
            </w:r>
            <w:proofErr w:type="spellStart"/>
            <w:r w:rsidRPr="001D0DD5">
              <w:t>Rezinli</w:t>
            </w:r>
            <w:proofErr w:type="spellEnd"/>
            <w:r w:rsidRPr="001D0DD5">
              <w:t xml:space="preserve"> Kalsiyum Hidroksit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>
            <w:proofErr w:type="spellStart"/>
            <w:r w:rsidRPr="001D0DD5">
              <w:t>Therecall</w:t>
            </w:r>
            <w:proofErr w:type="spellEnd"/>
            <w:r w:rsidRPr="001D0DD5">
              <w:t xml:space="preserve"> 4’lük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Paket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proofErr w:type="spellStart"/>
            <w:r w:rsidRPr="001D0DD5">
              <w:t>Posterior</w:t>
            </w:r>
            <w:proofErr w:type="spellEnd"/>
            <w:r w:rsidRPr="001D0DD5">
              <w:t xml:space="preserve"> </w:t>
            </w:r>
            <w:proofErr w:type="spellStart"/>
            <w:r w:rsidRPr="001D0DD5">
              <w:t>Kompozit</w:t>
            </w:r>
            <w:proofErr w:type="spellEnd"/>
            <w:r w:rsidRPr="001D0DD5">
              <w:t xml:space="preserve"> A3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proofErr w:type="spellStart"/>
            <w:r w:rsidRPr="001D0DD5">
              <w:t>Posterior</w:t>
            </w:r>
            <w:proofErr w:type="spellEnd"/>
            <w:r w:rsidRPr="001D0DD5">
              <w:t xml:space="preserve"> </w:t>
            </w:r>
            <w:proofErr w:type="spellStart"/>
            <w:r w:rsidRPr="001D0DD5">
              <w:t>Kompozit</w:t>
            </w:r>
            <w:proofErr w:type="spellEnd"/>
            <w:r w:rsidRPr="001D0DD5">
              <w:t xml:space="preserve"> A1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 xml:space="preserve">Lobut Bitirme </w:t>
            </w:r>
            <w:proofErr w:type="spellStart"/>
            <w:r w:rsidRPr="001D0DD5">
              <w:t>Frezi</w:t>
            </w:r>
            <w:proofErr w:type="spellEnd"/>
            <w:r w:rsidRPr="001D0DD5">
              <w:t xml:space="preserve">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>
            <w:r w:rsidRPr="001D0DD5">
              <w:t>Sarı Bantlı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proofErr w:type="spellStart"/>
            <w:proofErr w:type="gramStart"/>
            <w:r w:rsidRPr="001D0DD5">
              <w:t>Led.E</w:t>
            </w:r>
            <w:proofErr w:type="spellEnd"/>
            <w:proofErr w:type="gramEnd"/>
            <w:r w:rsidRPr="001D0DD5">
              <w:t xml:space="preserve"> Plus Işın Cihazı </w:t>
            </w:r>
            <w:proofErr w:type="spellStart"/>
            <w:r w:rsidRPr="001D0DD5">
              <w:t>Polimerizasyon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>
            <w:proofErr w:type="spellStart"/>
            <w:r w:rsidRPr="001D0DD5">
              <w:t>Woodpecker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Adet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93FDC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FDC" w:rsidRDefault="00F93FDC" w:rsidP="00F93F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proofErr w:type="spellStart"/>
            <w:r w:rsidRPr="001D0DD5">
              <w:t>Lidocain</w:t>
            </w:r>
            <w:proofErr w:type="spellEnd"/>
            <w:r w:rsidRPr="001D0DD5">
              <w:t xml:space="preserve"> Lokal </w:t>
            </w:r>
            <w:proofErr w:type="spellStart"/>
            <w:r w:rsidRPr="001D0DD5">
              <w:t>Anestezik</w:t>
            </w:r>
            <w:proofErr w:type="spellEnd"/>
            <w:r w:rsidRPr="001D0DD5">
              <w:t xml:space="preserve"> Ampul (</w:t>
            </w:r>
            <w:proofErr w:type="spellStart"/>
            <w:r w:rsidRPr="001D0DD5">
              <w:t>Adrenalinli</w:t>
            </w:r>
            <w:proofErr w:type="spellEnd"/>
            <w:r w:rsidRPr="001D0DD5">
              <w:t>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DC" w:rsidRPr="001D0DD5" w:rsidRDefault="00F93FDC" w:rsidP="00F93FDC">
            <w:proofErr w:type="spellStart"/>
            <w:r w:rsidRPr="001D0DD5">
              <w:t>Jetokain</w:t>
            </w:r>
            <w:proofErr w:type="spellEnd"/>
            <w:r w:rsidRPr="001D0DD5">
              <w:t xml:space="preserve"> 20’lik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DC" w:rsidRPr="001D0DD5" w:rsidRDefault="00F93FDC" w:rsidP="00F93FDC">
            <w:r w:rsidRPr="001D0DD5">
              <w:t>Kutu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DC" w:rsidRPr="000F0F23" w:rsidRDefault="00F93FDC" w:rsidP="00F93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F7220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220" w:rsidRDefault="000F7220" w:rsidP="000F72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220" w:rsidRDefault="000F7220" w:rsidP="000F7220">
            <w:proofErr w:type="spellStart"/>
            <w:r>
              <w:t>Dental</w:t>
            </w:r>
            <w:proofErr w:type="spellEnd"/>
            <w:r>
              <w:t xml:space="preserve"> Enjektör 250’lik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220" w:rsidRPr="00FA0709" w:rsidRDefault="000F7220" w:rsidP="000F7220">
            <w:pPr>
              <w:jc w:val="center"/>
            </w:pPr>
            <w:r>
              <w:t>2.5cc 2ml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220" w:rsidRPr="00FA0709" w:rsidRDefault="000F7220" w:rsidP="000F7220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220" w:rsidRPr="00FA0709" w:rsidRDefault="000F7220" w:rsidP="000F7220">
            <w:pPr>
              <w:jc w:val="center"/>
            </w:pPr>
            <w:r>
              <w:t>Kutu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220" w:rsidRPr="000F0F23" w:rsidRDefault="000F7220" w:rsidP="000F7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220" w:rsidRPr="000F0F23" w:rsidRDefault="000F7220" w:rsidP="000F7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F7220" w:rsidRPr="000F0F23" w:rsidTr="00F93FD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220" w:rsidRDefault="000F7220" w:rsidP="000F72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220" w:rsidRPr="001D0DD5" w:rsidRDefault="000F7220" w:rsidP="000F7220"/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220" w:rsidRPr="001D0DD5" w:rsidRDefault="000F7220" w:rsidP="000F7220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220" w:rsidRPr="001D0DD5" w:rsidRDefault="000F7220" w:rsidP="000F7220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220" w:rsidRPr="001D0DD5" w:rsidRDefault="000F7220" w:rsidP="000F7220"/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220" w:rsidRPr="000F0F23" w:rsidRDefault="000F7220" w:rsidP="000F7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220" w:rsidRPr="000F0F23" w:rsidRDefault="000F7220" w:rsidP="000F7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F7220" w:rsidRPr="000F0F23" w:rsidTr="00036FD5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220" w:rsidRPr="000F0F23" w:rsidRDefault="000F7220" w:rsidP="000F72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5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220" w:rsidRPr="000F0F23" w:rsidRDefault="000F7220" w:rsidP="000F7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220" w:rsidRPr="000F0F23" w:rsidRDefault="000F7220" w:rsidP="000F7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220" w:rsidRPr="000F0F23" w:rsidRDefault="000F7220" w:rsidP="000F7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0F7220" w:rsidRPr="000F0F23" w:rsidRDefault="000F7220" w:rsidP="000F7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0F7220" w:rsidRPr="000F0F23" w:rsidRDefault="000F7220" w:rsidP="000F7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20" w:rsidRPr="000F0F23" w:rsidRDefault="000F7220" w:rsidP="000F72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20" w:rsidRPr="000F0F23" w:rsidRDefault="000F7220" w:rsidP="000F72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F0F23" w:rsidTr="009231F0">
        <w:trPr>
          <w:trHeight w:val="1137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9231F0">
        <w:trPr>
          <w:trHeight w:val="1470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F7220" w:rsidRPr="000F7220" w:rsidRDefault="000F7220" w:rsidP="000F7220">
      <w:pPr>
        <w:pStyle w:val="Balk1"/>
        <w:rPr>
          <w:b/>
          <w:sz w:val="28"/>
        </w:rPr>
      </w:pPr>
      <w:r w:rsidRPr="000F7220">
        <w:rPr>
          <w:b/>
          <w:sz w:val="28"/>
        </w:rPr>
        <w:t>TEKNİK ŞARTNAME</w:t>
      </w:r>
    </w:p>
    <w:p w:rsidR="000F7220" w:rsidRPr="00EF2232" w:rsidRDefault="000F7220" w:rsidP="000F722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br/>
        <w:t>1. İŞİN ADI</w:t>
      </w:r>
      <w:r>
        <w:br/>
      </w:r>
      <w:r w:rsidRPr="00C80FE0">
        <w:rPr>
          <w:b/>
        </w:rPr>
        <w:t xml:space="preserve">Yüksek Hızlı LED Işıklı </w:t>
      </w:r>
      <w:proofErr w:type="spellStart"/>
      <w:r w:rsidRPr="00C80FE0">
        <w:rPr>
          <w:b/>
        </w:rPr>
        <w:t>Dental</w:t>
      </w:r>
      <w:proofErr w:type="spellEnd"/>
      <w:r w:rsidRPr="00C80FE0">
        <w:rPr>
          <w:b/>
        </w:rPr>
        <w:t xml:space="preserve"> </w:t>
      </w:r>
      <w:proofErr w:type="spellStart"/>
      <w:r w:rsidRPr="00C80FE0">
        <w:rPr>
          <w:b/>
        </w:rPr>
        <w:t>Aeratör</w:t>
      </w:r>
      <w:proofErr w:type="spellEnd"/>
      <w:r w:rsidRPr="00C80FE0">
        <w:rPr>
          <w:b/>
        </w:rPr>
        <w:t xml:space="preserve"> </w:t>
      </w:r>
      <w:r>
        <w:br/>
      </w:r>
      <w:r>
        <w:br/>
        <w:t>2. İŞİN KAPSAMI</w:t>
      </w:r>
      <w:r>
        <w:br/>
        <w:t xml:space="preserve">Bu teknik şartname, kurum bünyesinde kullanılmak üzere temin edilecek yüksek hızlı, LED aydınlatmalı, </w:t>
      </w:r>
      <w:proofErr w:type="spellStart"/>
      <w:r>
        <w:t>push-button</w:t>
      </w:r>
      <w:proofErr w:type="spellEnd"/>
      <w:r>
        <w:t xml:space="preserve"> tip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aeratörün</w:t>
      </w:r>
      <w:proofErr w:type="spellEnd"/>
      <w:r>
        <w:t xml:space="preserve"> teknik, performans ve kalite </w:t>
      </w:r>
      <w:proofErr w:type="gramStart"/>
      <w:r>
        <w:t>kriterlerini</w:t>
      </w:r>
      <w:proofErr w:type="gramEnd"/>
      <w:r>
        <w:t xml:space="preserve"> kapsar.</w:t>
      </w:r>
      <w:r>
        <w:br/>
      </w:r>
      <w:r>
        <w:br/>
        <w:t>3. GENEL HÜKÜMLER</w:t>
      </w:r>
      <w:r>
        <w:br/>
        <w:t>3.1. Teklif edilen cihaz yeni, kullanılmamış ve orijinal üretim olmalıdır.</w:t>
      </w:r>
      <w:r>
        <w:br/>
        <w:t>3.2. Ürün CE belgeli olmalı ve ilgili tıbbi cihaz mevzuatına uygun olmalıdır.</w:t>
      </w:r>
      <w:r>
        <w:br/>
        <w:t xml:space="preserve">3.3. Ürün 134°C’de buhar sterilizasyonuna ve </w:t>
      </w:r>
      <w:proofErr w:type="spellStart"/>
      <w:r>
        <w:t>termodezenfektör</w:t>
      </w:r>
      <w:proofErr w:type="spellEnd"/>
      <w:r>
        <w:t xml:space="preserve"> kullanımına uygun olmalıdır.</w:t>
      </w:r>
      <w:r>
        <w:br/>
        <w:t>3.4. Yüklenici firma, teklif ettiği ürünün teknik katalog ve orijinal dokümanlarını sunmalıdır.</w:t>
      </w:r>
      <w:r>
        <w:br/>
        <w:t>3.5. Cihaz teslimi sonrası çalışır durumda kurulmuş ve test edilmiş olarak teslim edilmelidir.</w:t>
      </w:r>
      <w:r>
        <w:br/>
      </w:r>
      <w:r>
        <w:br/>
        <w:t>4. TEKNİK ÖZELLİKLER</w:t>
      </w:r>
      <w:r>
        <w:br/>
      </w:r>
      <w:r>
        <w:br/>
        <w:t>4.1. Performans Özellikleri</w:t>
      </w:r>
      <w:r>
        <w:br/>
        <w:t xml:space="preserve">4.1.1. Türbin </w:t>
      </w:r>
      <w:proofErr w:type="gramStart"/>
      <w:r>
        <w:t>nominal</w:t>
      </w:r>
      <w:proofErr w:type="gramEnd"/>
      <w:r>
        <w:t xml:space="preserve"> çıkış gücü 24 </w:t>
      </w:r>
      <w:proofErr w:type="spellStart"/>
      <w:r>
        <w:t>Watt</w:t>
      </w:r>
      <w:proofErr w:type="spellEnd"/>
      <w:r>
        <w:t xml:space="preserve"> (±1 W) olmalıdır.</w:t>
      </w:r>
      <w:r>
        <w:br/>
        <w:t xml:space="preserve">4.1.2. Maksimum devir sayısı 360.000 </w:t>
      </w:r>
      <w:proofErr w:type="spellStart"/>
      <w:r>
        <w:t>rpm</w:t>
      </w:r>
      <w:proofErr w:type="spellEnd"/>
      <w:r>
        <w:t xml:space="preserve"> (±30.000 </w:t>
      </w:r>
      <w:proofErr w:type="spellStart"/>
      <w:r>
        <w:t>rpm</w:t>
      </w:r>
      <w:proofErr w:type="spellEnd"/>
      <w:r>
        <w:t>) olmalıdır.</w:t>
      </w:r>
      <w:r>
        <w:br/>
        <w:t>4.1.3. Çalışma basıncı 3.0 bar ±0.3 bar aralığında olmalıdır.</w:t>
      </w:r>
      <w:r>
        <w:br/>
        <w:t>4.1.4. Türbin sistemi hava tahrikli yüksek hızlı yapıda olmalıdır.</w:t>
      </w:r>
      <w:r>
        <w:br/>
      </w:r>
      <w:r>
        <w:br/>
        <w:t>4.2. Burs ve Mekanik Sistem</w:t>
      </w:r>
      <w:r>
        <w:br/>
        <w:t>4.2.1. Burs sistemi FG tip Ø1.6 mm uyumlu olmalıdır.</w:t>
      </w:r>
      <w:r>
        <w:br/>
        <w:t xml:space="preserve">4.2.2. Maksimum </w:t>
      </w:r>
      <w:proofErr w:type="spellStart"/>
      <w:r>
        <w:t>frez</w:t>
      </w:r>
      <w:proofErr w:type="spellEnd"/>
      <w:r>
        <w:t xml:space="preserve"> uzunluğu 25 mm desteklenmelidir.</w:t>
      </w:r>
      <w:r>
        <w:br/>
        <w:t xml:space="preserve">4.2.3. Burs tutucu mekanizma </w:t>
      </w:r>
      <w:proofErr w:type="spellStart"/>
      <w:r>
        <w:t>push-button</w:t>
      </w:r>
      <w:proofErr w:type="spellEnd"/>
      <w:r>
        <w:t xml:space="preserve"> tip olmalıdır.</w:t>
      </w:r>
      <w:r>
        <w:br/>
        <w:t xml:space="preserve">4.2.4. Türbin rulmanları seramik </w:t>
      </w:r>
      <w:proofErr w:type="spellStart"/>
      <w:r>
        <w:t>bilyalı</w:t>
      </w:r>
      <w:proofErr w:type="spellEnd"/>
      <w:r>
        <w:t xml:space="preserve"> olmalıdır.</w:t>
      </w:r>
      <w:r>
        <w:br/>
        <w:t>4.2.5. Düşük titreşimli ve sessiz çalışma sağlayan hassas balans sistemine sahip olmalıdır.</w:t>
      </w:r>
      <w:r>
        <w:br/>
      </w:r>
      <w:r>
        <w:br/>
        <w:t>4.3. Kafa Yapısı ve Ölçüler</w:t>
      </w:r>
      <w:r>
        <w:br/>
        <w:t>4.3.1. Kafa çapı 11,5 mm (±0,2 mm) olmalıdır.</w:t>
      </w:r>
      <w:r>
        <w:br/>
        <w:t xml:space="preserve">4.3.2. Kafa yüksekliği </w:t>
      </w:r>
      <w:proofErr w:type="spellStart"/>
      <w:r>
        <w:t>frez</w:t>
      </w:r>
      <w:proofErr w:type="spellEnd"/>
      <w:r>
        <w:t xml:space="preserve"> </w:t>
      </w:r>
      <w:proofErr w:type="gramStart"/>
      <w:r>
        <w:t>dahil</w:t>
      </w:r>
      <w:proofErr w:type="gramEnd"/>
      <w:r>
        <w:t xml:space="preserve"> 21,4 mm (±0,5 mm) olmalıdır.</w:t>
      </w:r>
      <w:r>
        <w:br/>
        <w:t>4.3.3. Ürün MIDI kafa yapısında olmalıdır.</w:t>
      </w:r>
      <w:r>
        <w:br/>
      </w:r>
      <w:r>
        <w:br/>
        <w:t>4.4. Soğutma Sistemi</w:t>
      </w:r>
      <w:r>
        <w:br/>
        <w:t>4.4.1. Soğutma sistemi 5 ayrı sprey çıkışlı olmalıdır.</w:t>
      </w:r>
      <w:r>
        <w:br/>
        <w:t xml:space="preserve">4.4.2. Sprey dağılımı homojen ve </w:t>
      </w:r>
      <w:proofErr w:type="spellStart"/>
      <w:r>
        <w:t>frez</w:t>
      </w:r>
      <w:proofErr w:type="spellEnd"/>
      <w:r>
        <w:t xml:space="preserve"> ucuna tam yönlendirilmiş olmalıdır.</w:t>
      </w:r>
      <w:r>
        <w:br/>
      </w:r>
      <w:r>
        <w:br/>
        <w:t>4.5. Aydınlatma Sistemi</w:t>
      </w:r>
      <w:r>
        <w:br/>
        <w:t xml:space="preserve">4.5.1. Ürün </w:t>
      </w:r>
      <w:proofErr w:type="gramStart"/>
      <w:r>
        <w:t>entegre</w:t>
      </w:r>
      <w:proofErr w:type="gramEnd"/>
      <w:r>
        <w:t xml:space="preserve"> LED aydınlatmalı olmalıdır.</w:t>
      </w:r>
      <w:r>
        <w:br/>
        <w:t>4.5.2. Aydınlatma sistemi kafa çevresini saran halka (ring) tip LED yapısında olmalıdır.</w:t>
      </w:r>
      <w:r>
        <w:br/>
        <w:t>4.5.3. Aydınlatma gölgesiz, 360° çevresel ışık sağlamalıdır.</w:t>
      </w:r>
      <w:r>
        <w:br/>
        <w:t>4.5.4. Işık iletimi bağlantı üzerinden sağlanmalı, harici kablo gerektirmemelidir.</w:t>
      </w:r>
      <w:r>
        <w:br/>
      </w:r>
      <w:r>
        <w:br/>
        <w:t>4.6. Bağlantı Sistemi</w:t>
      </w:r>
      <w:r>
        <w:br/>
        <w:t>4.6.1. Ürün hızlı bağlantı (</w:t>
      </w:r>
      <w:proofErr w:type="spellStart"/>
      <w:r>
        <w:t>quick</w:t>
      </w:r>
      <w:proofErr w:type="spellEnd"/>
      <w:r>
        <w:t xml:space="preserve"> </w:t>
      </w:r>
      <w:proofErr w:type="spellStart"/>
      <w:r>
        <w:t>coupling</w:t>
      </w:r>
      <w:proofErr w:type="spellEnd"/>
      <w:r>
        <w:t>) sistemine sahip olmalıdır.</w:t>
      </w:r>
      <w:r>
        <w:br/>
        <w:t>4.6.2. Bağlantı sistemi üreticiye özgü patentli hızlı bağlantı yapısında olmalıdır.</w:t>
      </w:r>
      <w:r>
        <w:br/>
        <w:t xml:space="preserve">4.6.3. Bağlantı sistemi ışık iletimini </w:t>
      </w:r>
      <w:proofErr w:type="gramStart"/>
      <w:r>
        <w:t>entegre olarak</w:t>
      </w:r>
      <w:proofErr w:type="gramEnd"/>
      <w:r>
        <w:t xml:space="preserve"> sağlamalıdır.</w:t>
      </w:r>
      <w:r>
        <w:br/>
      </w:r>
      <w:r>
        <w:br/>
        <w:t>4.7. Hijyen ve Güvenlik</w:t>
      </w:r>
      <w:r>
        <w:br/>
        <w:t xml:space="preserve">4.7.1. Ürün, kafa içerisine sıvı ve </w:t>
      </w:r>
      <w:proofErr w:type="gramStart"/>
      <w:r>
        <w:t>partikül</w:t>
      </w:r>
      <w:proofErr w:type="gramEnd"/>
      <w:r>
        <w:t xml:space="preserve"> geri emişini önleyen anti-</w:t>
      </w:r>
      <w:proofErr w:type="spellStart"/>
      <w:r>
        <w:t>retraction</w:t>
      </w:r>
      <w:proofErr w:type="spellEnd"/>
      <w:r>
        <w:t xml:space="preserve"> sistemine sahip olmalıdır.</w:t>
      </w:r>
      <w:r>
        <w:br/>
        <w:t>4.7.2. Türbin iç mekanizması uzun süreli klinik kullanıma uygun tasarlanmış olmalıdır.</w:t>
      </w:r>
      <w:r>
        <w:br/>
        <w:t>4.7.3. Gövde yüzeyi çizilmeye dayanıklı özel kaplamaya sahip olmalıdır.</w:t>
      </w:r>
      <w:r>
        <w:br/>
      </w:r>
      <w:r>
        <w:br/>
        <w:t>5. GARANTİ VE SERVİS</w:t>
      </w:r>
      <w:r>
        <w:br/>
        <w:t>5.1. Ürün minimum 24 ay üretici garantili olmalıdır.</w:t>
      </w:r>
      <w:r>
        <w:br/>
        <w:t>5.2. Yedek parça temini en az 10 yıl süreyle sağlanmalıdır.</w:t>
      </w:r>
      <w:r>
        <w:br/>
        <w:t>5.3. Yetkili teknik servis Türkiye sınırları içerisinde bulunmalıdır.</w:t>
      </w:r>
      <w:r>
        <w:br/>
        <w:t>5.4. Arıza durumunda müdahale süresi en fazla 72 saat olmalıdır.</w:t>
      </w:r>
      <w:r>
        <w:br/>
      </w:r>
      <w:r>
        <w:br/>
        <w:t>6. DEĞERLENDİRME KRİTERİ</w:t>
      </w:r>
      <w:r>
        <w:br/>
        <w:t xml:space="preserve">Aşağıdaki teknik </w:t>
      </w:r>
      <w:proofErr w:type="gramStart"/>
      <w:r>
        <w:t>kriterlerin</w:t>
      </w:r>
      <w:proofErr w:type="gramEnd"/>
      <w:r>
        <w:t xml:space="preserve"> tamamını birlikte sağlamayan ürünler değerlendirme dışı bırakılacaktır:</w:t>
      </w:r>
      <w:r>
        <w:br/>
        <w:t>- 24 W (±1 W) güç</w:t>
      </w:r>
      <w:r>
        <w:br/>
        <w:t xml:space="preserve">- 360.000 </w:t>
      </w:r>
      <w:proofErr w:type="spellStart"/>
      <w:r>
        <w:t>rpm</w:t>
      </w:r>
      <w:proofErr w:type="spellEnd"/>
      <w:r>
        <w:t xml:space="preserve"> (±30.000 </w:t>
      </w:r>
      <w:proofErr w:type="spellStart"/>
      <w:r>
        <w:t>rpm</w:t>
      </w:r>
      <w:proofErr w:type="spellEnd"/>
      <w:r>
        <w:t>)</w:t>
      </w:r>
      <w:r>
        <w:br/>
        <w:t>- 5’li sprey sistemi</w:t>
      </w:r>
      <w:r>
        <w:br/>
        <w:t>- Halka (ring) LED sistemi</w:t>
      </w:r>
      <w:r>
        <w:br/>
        <w:t>- 11,5 mm kafa çapı</w:t>
      </w:r>
      <w:r>
        <w:br/>
        <w:t>- 21,4 mm kafa yüksekliği</w:t>
      </w:r>
      <w:r>
        <w:br/>
        <w:t>- Seramik rulman</w:t>
      </w:r>
      <w:r>
        <w:br/>
        <w:t>- 3.0 ±0.3 bar çalışma basıncı</w:t>
      </w:r>
      <w:r>
        <w:br/>
      </w:r>
      <w:r>
        <w:br/>
      </w:r>
      <w:r w:rsidRPr="00EF2232">
        <w:rPr>
          <w:rFonts w:ascii="Times New Roman" w:hAnsi="Times New Roman" w:cs="Times New Roman"/>
          <w:b/>
          <w:sz w:val="24"/>
          <w:szCs w:val="24"/>
        </w:rPr>
        <w:t>Siperlik Özellikleri</w:t>
      </w:r>
    </w:p>
    <w:p w:rsidR="000F7220" w:rsidRPr="00EF2232" w:rsidRDefault="000F7220" w:rsidP="000F7220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F2232">
        <w:rPr>
          <w:rFonts w:ascii="Times New Roman" w:hAnsi="Times New Roman" w:cs="Times New Roman"/>
          <w:sz w:val="24"/>
          <w:szCs w:val="24"/>
        </w:rPr>
        <w:t>Yüzü tam olarak koruma özelliğine sahip</w:t>
      </w:r>
    </w:p>
    <w:p w:rsidR="000F7220" w:rsidRPr="00EF2232" w:rsidRDefault="000F7220" w:rsidP="000F7220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F2232">
        <w:rPr>
          <w:rFonts w:ascii="Times New Roman" w:hAnsi="Times New Roman" w:cs="Times New Roman"/>
          <w:sz w:val="24"/>
          <w:szCs w:val="24"/>
        </w:rPr>
        <w:t xml:space="preserve">Gözlük kullanan kişilerin kullanabileceği yapıda </w:t>
      </w:r>
    </w:p>
    <w:p w:rsidR="000F7220" w:rsidRPr="00EF2232" w:rsidRDefault="000F7220" w:rsidP="000F7220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F2232">
        <w:rPr>
          <w:rFonts w:ascii="Times New Roman" w:hAnsi="Times New Roman" w:cs="Times New Roman"/>
          <w:sz w:val="24"/>
          <w:szCs w:val="24"/>
        </w:rPr>
        <w:t>Alın bandı ve siperden oluşu</w:t>
      </w:r>
    </w:p>
    <w:p w:rsidR="000F7220" w:rsidRPr="00EF2232" w:rsidRDefault="000F7220" w:rsidP="000F7220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F2232">
        <w:rPr>
          <w:rFonts w:ascii="Times New Roman" w:hAnsi="Times New Roman" w:cs="Times New Roman"/>
          <w:sz w:val="24"/>
          <w:szCs w:val="24"/>
        </w:rPr>
        <w:t xml:space="preserve">Siper </w:t>
      </w:r>
      <w:proofErr w:type="spellStart"/>
      <w:r w:rsidRPr="00EF2232">
        <w:rPr>
          <w:rFonts w:ascii="Times New Roman" w:hAnsi="Times New Roman" w:cs="Times New Roman"/>
          <w:sz w:val="24"/>
          <w:szCs w:val="24"/>
        </w:rPr>
        <w:t>polikarbonat</w:t>
      </w:r>
      <w:proofErr w:type="spellEnd"/>
      <w:r w:rsidRPr="00EF2232">
        <w:rPr>
          <w:rFonts w:ascii="Times New Roman" w:hAnsi="Times New Roman" w:cs="Times New Roman"/>
          <w:sz w:val="24"/>
          <w:szCs w:val="24"/>
        </w:rPr>
        <w:t xml:space="preserve"> içerikli </w:t>
      </w:r>
    </w:p>
    <w:p w:rsidR="000F7220" w:rsidRPr="00EF2232" w:rsidRDefault="000F7220" w:rsidP="000F7220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F2232">
        <w:rPr>
          <w:rFonts w:ascii="Times New Roman" w:hAnsi="Times New Roman" w:cs="Times New Roman"/>
          <w:sz w:val="24"/>
          <w:szCs w:val="24"/>
        </w:rPr>
        <w:t>Gözü yormaz</w:t>
      </w:r>
    </w:p>
    <w:p w:rsidR="000F7220" w:rsidRPr="00EF2232" w:rsidRDefault="000F7220" w:rsidP="000F7220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F2232">
        <w:rPr>
          <w:rFonts w:ascii="Times New Roman" w:hAnsi="Times New Roman" w:cs="Times New Roman"/>
          <w:sz w:val="24"/>
          <w:szCs w:val="24"/>
        </w:rPr>
        <w:t>Siper verilen nefesten etkilenmez buğu yapmaz</w:t>
      </w:r>
    </w:p>
    <w:p w:rsidR="000F7220" w:rsidRDefault="000F7220" w:rsidP="000F7220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F2232">
        <w:rPr>
          <w:rFonts w:ascii="Times New Roman" w:hAnsi="Times New Roman" w:cs="Times New Roman"/>
          <w:sz w:val="24"/>
          <w:szCs w:val="24"/>
        </w:rPr>
        <w:t>Siper kısmı değiştirilebilir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7220" w:rsidRDefault="000F7220" w:rsidP="000F722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F7220" w:rsidRDefault="000F7220" w:rsidP="000F722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F7220" w:rsidRDefault="000F7220" w:rsidP="000F722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F7220" w:rsidRPr="00EF2232" w:rsidRDefault="000F7220" w:rsidP="000F722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F7220" w:rsidRPr="00F427D9" w:rsidRDefault="000F7220" w:rsidP="000F722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F427D9">
        <w:rPr>
          <w:rFonts w:ascii="Times New Roman" w:hAnsi="Times New Roman" w:cs="Times New Roman"/>
          <w:b/>
          <w:sz w:val="24"/>
          <w:szCs w:val="24"/>
        </w:rPr>
        <w:t>Alet Yüzey Dezenfektanı</w:t>
      </w:r>
    </w:p>
    <w:p w:rsidR="000F7220" w:rsidRPr="00F427D9" w:rsidRDefault="000F7220" w:rsidP="000F722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F7220" w:rsidRPr="00F427D9" w:rsidRDefault="000F7220" w:rsidP="000F722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F7220" w:rsidRPr="00F427D9" w:rsidRDefault="000F7220" w:rsidP="000F722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427D9">
        <w:rPr>
          <w:rFonts w:ascii="Times New Roman" w:hAnsi="Times New Roman" w:cs="Times New Roman"/>
          <w:sz w:val="24"/>
          <w:szCs w:val="24"/>
        </w:rPr>
        <w:t>•</w:t>
      </w:r>
      <w:r w:rsidRPr="00F427D9">
        <w:rPr>
          <w:rFonts w:ascii="Times New Roman" w:hAnsi="Times New Roman" w:cs="Times New Roman"/>
          <w:sz w:val="24"/>
          <w:szCs w:val="24"/>
        </w:rPr>
        <w:tab/>
        <w:t xml:space="preserve">Alet Yüzey </w:t>
      </w:r>
      <w:proofErr w:type="spellStart"/>
      <w:r w:rsidRPr="00F427D9">
        <w:rPr>
          <w:rFonts w:ascii="Times New Roman" w:hAnsi="Times New Roman" w:cs="Times New Roman"/>
          <w:sz w:val="24"/>
          <w:szCs w:val="24"/>
        </w:rPr>
        <w:t>Dezenfektani</w:t>
      </w:r>
      <w:proofErr w:type="spellEnd"/>
      <w:r w:rsidRPr="00F427D9">
        <w:rPr>
          <w:rFonts w:ascii="Times New Roman" w:hAnsi="Times New Roman" w:cs="Times New Roman"/>
          <w:sz w:val="24"/>
          <w:szCs w:val="24"/>
        </w:rPr>
        <w:t xml:space="preserve"> 1000 ml Kullanıma Hazır Tüm Yüzeyler </w:t>
      </w:r>
      <w:proofErr w:type="spellStart"/>
      <w:r w:rsidRPr="00F427D9">
        <w:rPr>
          <w:rFonts w:ascii="Times New Roman" w:hAnsi="Times New Roman" w:cs="Times New Roman"/>
          <w:sz w:val="24"/>
          <w:szCs w:val="24"/>
        </w:rPr>
        <w:t>Için</w:t>
      </w:r>
      <w:proofErr w:type="spellEnd"/>
    </w:p>
    <w:p w:rsidR="000F7220" w:rsidRPr="00F427D9" w:rsidRDefault="000F7220" w:rsidP="000F722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F7220" w:rsidRPr="00F427D9" w:rsidRDefault="000F7220" w:rsidP="000F722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427D9">
        <w:rPr>
          <w:rFonts w:ascii="Times New Roman" w:hAnsi="Times New Roman" w:cs="Times New Roman"/>
          <w:sz w:val="24"/>
          <w:szCs w:val="24"/>
        </w:rPr>
        <w:t>•</w:t>
      </w:r>
      <w:r w:rsidRPr="00F427D9">
        <w:rPr>
          <w:rFonts w:ascii="Times New Roman" w:hAnsi="Times New Roman" w:cs="Times New Roman"/>
          <w:sz w:val="24"/>
          <w:szCs w:val="24"/>
        </w:rPr>
        <w:tab/>
        <w:t>yüksek düzey dezenfektan olması ve tüm tıbbi aletlerde kullanılabilir olması</w:t>
      </w:r>
    </w:p>
    <w:p w:rsidR="000F7220" w:rsidRPr="00F427D9" w:rsidRDefault="000F7220" w:rsidP="000F722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F7220" w:rsidRPr="00F427D9" w:rsidRDefault="000F7220" w:rsidP="000F722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427D9">
        <w:rPr>
          <w:rFonts w:ascii="Times New Roman" w:hAnsi="Times New Roman" w:cs="Times New Roman"/>
          <w:sz w:val="24"/>
          <w:szCs w:val="24"/>
        </w:rPr>
        <w:t>•</w:t>
      </w:r>
      <w:r w:rsidRPr="00F427D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427D9">
        <w:rPr>
          <w:rFonts w:ascii="Times New Roman" w:hAnsi="Times New Roman" w:cs="Times New Roman"/>
          <w:sz w:val="24"/>
          <w:szCs w:val="24"/>
        </w:rPr>
        <w:t>Naturasept</w:t>
      </w:r>
      <w:proofErr w:type="spellEnd"/>
      <w:r w:rsidRPr="00F427D9">
        <w:rPr>
          <w:rFonts w:ascii="Times New Roman" w:hAnsi="Times New Roman" w:cs="Times New Roman"/>
          <w:sz w:val="24"/>
          <w:szCs w:val="24"/>
        </w:rPr>
        <w:t xml:space="preserve"> HLD özelliği sayesinde otoklava giremeyecek ( plastik aksamlı, ısıdan zarar görebilecek hassas tıbbi aletlerin ve üzerinde </w:t>
      </w:r>
      <w:proofErr w:type="spellStart"/>
      <w:r w:rsidRPr="00F427D9">
        <w:rPr>
          <w:rFonts w:ascii="Times New Roman" w:hAnsi="Times New Roman" w:cs="Times New Roman"/>
          <w:sz w:val="24"/>
          <w:szCs w:val="24"/>
        </w:rPr>
        <w:t>optic</w:t>
      </w:r>
      <w:proofErr w:type="spellEnd"/>
      <w:r w:rsidRPr="00F427D9">
        <w:rPr>
          <w:rFonts w:ascii="Times New Roman" w:hAnsi="Times New Roman" w:cs="Times New Roman"/>
          <w:sz w:val="24"/>
          <w:szCs w:val="24"/>
        </w:rPr>
        <w:t xml:space="preserve"> mekanizma bulunduran) tüm tıbbi aletlerin kısa zamanda ve güvenle </w:t>
      </w:r>
      <w:proofErr w:type="gramStart"/>
      <w:r w:rsidRPr="00F427D9">
        <w:rPr>
          <w:rFonts w:ascii="Times New Roman" w:hAnsi="Times New Roman" w:cs="Times New Roman"/>
          <w:sz w:val="24"/>
          <w:szCs w:val="24"/>
        </w:rPr>
        <w:t>dezenfekte</w:t>
      </w:r>
      <w:proofErr w:type="gramEnd"/>
      <w:r w:rsidRPr="00F427D9">
        <w:rPr>
          <w:rFonts w:ascii="Times New Roman" w:hAnsi="Times New Roman" w:cs="Times New Roman"/>
          <w:sz w:val="24"/>
          <w:szCs w:val="24"/>
        </w:rPr>
        <w:t xml:space="preserve"> olmasını sağlar.</w:t>
      </w:r>
    </w:p>
    <w:p w:rsidR="000F7220" w:rsidRPr="00F427D9" w:rsidRDefault="000F7220" w:rsidP="000F722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F7220" w:rsidRPr="00F427D9" w:rsidRDefault="000F7220" w:rsidP="000F722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427D9">
        <w:rPr>
          <w:rFonts w:ascii="Times New Roman" w:hAnsi="Times New Roman" w:cs="Times New Roman"/>
          <w:sz w:val="24"/>
          <w:szCs w:val="24"/>
        </w:rPr>
        <w:t>•</w:t>
      </w:r>
      <w:r w:rsidRPr="00F427D9">
        <w:rPr>
          <w:rFonts w:ascii="Times New Roman" w:hAnsi="Times New Roman" w:cs="Times New Roman"/>
          <w:sz w:val="24"/>
          <w:szCs w:val="24"/>
        </w:rPr>
        <w:tab/>
        <w:t>soğuk Sterilizasyon işlemini için</w:t>
      </w:r>
    </w:p>
    <w:p w:rsidR="000F7220" w:rsidRPr="00F427D9" w:rsidRDefault="000F7220" w:rsidP="000F722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F7220" w:rsidRDefault="000F7220" w:rsidP="000F722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427D9">
        <w:rPr>
          <w:rFonts w:ascii="Times New Roman" w:hAnsi="Times New Roman" w:cs="Times New Roman"/>
          <w:sz w:val="24"/>
          <w:szCs w:val="24"/>
        </w:rPr>
        <w:t>•</w:t>
      </w:r>
      <w:r w:rsidRPr="00F427D9">
        <w:rPr>
          <w:rFonts w:ascii="Times New Roman" w:hAnsi="Times New Roman" w:cs="Times New Roman"/>
          <w:sz w:val="24"/>
          <w:szCs w:val="24"/>
        </w:rPr>
        <w:tab/>
        <w:t>Tüm Yüzeyler Kullanımına Uygun olmalı</w:t>
      </w:r>
    </w:p>
    <w:p w:rsidR="000F7220" w:rsidRDefault="000F7220" w:rsidP="000F722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F7220" w:rsidRDefault="000F7220" w:rsidP="000F722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F7220" w:rsidRPr="00BC35AC" w:rsidRDefault="000F7220" w:rsidP="000F722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35AC">
        <w:rPr>
          <w:rFonts w:ascii="Times New Roman" w:hAnsi="Times New Roman" w:cs="Times New Roman"/>
          <w:b/>
          <w:sz w:val="24"/>
          <w:szCs w:val="24"/>
        </w:rPr>
        <w:t>Dental</w:t>
      </w:r>
      <w:proofErr w:type="spellEnd"/>
      <w:r w:rsidRPr="00BC35AC">
        <w:rPr>
          <w:rFonts w:ascii="Times New Roman" w:hAnsi="Times New Roman" w:cs="Times New Roman"/>
          <w:b/>
          <w:sz w:val="24"/>
          <w:szCs w:val="24"/>
        </w:rPr>
        <w:t xml:space="preserve"> Enjektör 2.5 Ml 250lik</w:t>
      </w:r>
    </w:p>
    <w:p w:rsidR="000F7220" w:rsidRDefault="000F7220" w:rsidP="000F722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F7220" w:rsidRDefault="000F7220" w:rsidP="000F7220">
      <w:pPr>
        <w:pStyle w:val="AralkYok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C35AC">
        <w:rPr>
          <w:rFonts w:ascii="Times New Roman" w:hAnsi="Times New Roman" w:cs="Times New Roman"/>
          <w:sz w:val="24"/>
          <w:szCs w:val="24"/>
        </w:rPr>
        <w:t xml:space="preserve">2.5 ml, küçük ve orta ölçekli </w:t>
      </w:r>
      <w:proofErr w:type="spellStart"/>
      <w:r w:rsidRPr="00BC35A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uygulamalar için uygun.</w:t>
      </w:r>
    </w:p>
    <w:p w:rsidR="000F7220" w:rsidRDefault="000F7220" w:rsidP="000F7220">
      <w:pPr>
        <w:pStyle w:val="AralkYok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C35AC">
        <w:rPr>
          <w:rFonts w:ascii="Times New Roman" w:hAnsi="Times New Roman" w:cs="Times New Roman"/>
          <w:sz w:val="24"/>
          <w:szCs w:val="24"/>
        </w:rPr>
        <w:t>250 adetlik paket formunda, çoklu kullanım için pratik çözüm sağla</w:t>
      </w:r>
      <w:r>
        <w:rPr>
          <w:rFonts w:ascii="Times New Roman" w:hAnsi="Times New Roman" w:cs="Times New Roman"/>
          <w:sz w:val="24"/>
          <w:szCs w:val="24"/>
        </w:rPr>
        <w:t>malı</w:t>
      </w:r>
    </w:p>
    <w:p w:rsidR="000F7220" w:rsidRDefault="000F7220" w:rsidP="000F7220">
      <w:pPr>
        <w:pStyle w:val="AralkYok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C35AC">
        <w:rPr>
          <w:rFonts w:ascii="Times New Roman" w:hAnsi="Times New Roman" w:cs="Times New Roman"/>
          <w:sz w:val="24"/>
          <w:szCs w:val="24"/>
        </w:rPr>
        <w:t xml:space="preserve">Steril, şeffaf </w:t>
      </w:r>
      <w:proofErr w:type="spellStart"/>
      <w:r w:rsidRPr="00BC35AC">
        <w:rPr>
          <w:rFonts w:ascii="Times New Roman" w:hAnsi="Times New Roman" w:cs="Times New Roman"/>
          <w:sz w:val="24"/>
          <w:szCs w:val="24"/>
        </w:rPr>
        <w:t>polipropilen</w:t>
      </w:r>
      <w:proofErr w:type="spellEnd"/>
      <w:r w:rsidRPr="00BC35AC">
        <w:rPr>
          <w:rFonts w:ascii="Times New Roman" w:hAnsi="Times New Roman" w:cs="Times New Roman"/>
          <w:sz w:val="24"/>
          <w:szCs w:val="24"/>
        </w:rPr>
        <w:t xml:space="preserve"> veya </w:t>
      </w:r>
      <w:proofErr w:type="spellStart"/>
      <w:r w:rsidRPr="00BC35AC">
        <w:rPr>
          <w:rFonts w:ascii="Times New Roman" w:hAnsi="Times New Roman" w:cs="Times New Roman"/>
          <w:sz w:val="24"/>
          <w:szCs w:val="24"/>
        </w:rPr>
        <w:t>polikarbonat</w:t>
      </w:r>
      <w:proofErr w:type="spellEnd"/>
      <w:r w:rsidRPr="00BC35AC">
        <w:rPr>
          <w:rFonts w:ascii="Times New Roman" w:hAnsi="Times New Roman" w:cs="Times New Roman"/>
          <w:sz w:val="24"/>
          <w:szCs w:val="24"/>
        </w:rPr>
        <w:t xml:space="preserve"> yapıda, sıvı akışının </w:t>
      </w:r>
      <w:r>
        <w:rPr>
          <w:rFonts w:ascii="Times New Roman" w:hAnsi="Times New Roman" w:cs="Times New Roman"/>
          <w:sz w:val="24"/>
          <w:szCs w:val="24"/>
        </w:rPr>
        <w:t xml:space="preserve">net izlenebilmesine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tanıması.</w:t>
      </w:r>
    </w:p>
    <w:p w:rsidR="000F7220" w:rsidRDefault="000F7220" w:rsidP="000F7220">
      <w:pPr>
        <w:pStyle w:val="AralkYok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C35AC">
        <w:rPr>
          <w:rFonts w:ascii="Times New Roman" w:hAnsi="Times New Roman" w:cs="Times New Roman"/>
          <w:sz w:val="24"/>
          <w:szCs w:val="24"/>
        </w:rPr>
        <w:t xml:space="preserve">Etilen oksit gazı veya gama ışınları ile </w:t>
      </w:r>
      <w:proofErr w:type="gramStart"/>
      <w:r w:rsidRPr="00BC35AC">
        <w:rPr>
          <w:rFonts w:ascii="Times New Roman" w:hAnsi="Times New Roman" w:cs="Times New Roman"/>
          <w:sz w:val="24"/>
          <w:szCs w:val="24"/>
        </w:rPr>
        <w:t>sterilize</w:t>
      </w:r>
      <w:proofErr w:type="gramEnd"/>
      <w:r w:rsidRPr="00BC35AC">
        <w:rPr>
          <w:rFonts w:ascii="Times New Roman" w:hAnsi="Times New Roman" w:cs="Times New Roman"/>
          <w:sz w:val="24"/>
          <w:szCs w:val="24"/>
        </w:rPr>
        <w:t xml:space="preserve"> edilmiştir; tek kullanımlıktır.</w:t>
      </w:r>
    </w:p>
    <w:p w:rsidR="000F7220" w:rsidRPr="00BC35AC" w:rsidRDefault="000F7220" w:rsidP="000F7220">
      <w:pPr>
        <w:pStyle w:val="AralkYok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C35AC">
        <w:rPr>
          <w:rFonts w:ascii="Times New Roman" w:hAnsi="Times New Roman" w:cs="Times New Roman"/>
          <w:sz w:val="24"/>
          <w:szCs w:val="24"/>
        </w:rPr>
        <w:t xml:space="preserve">Standart </w:t>
      </w:r>
      <w:proofErr w:type="spellStart"/>
      <w:r w:rsidRPr="00BC35AC">
        <w:rPr>
          <w:rFonts w:ascii="Times New Roman" w:hAnsi="Times New Roman" w:cs="Times New Roman"/>
          <w:sz w:val="24"/>
          <w:szCs w:val="24"/>
        </w:rPr>
        <w:t>Luer</w:t>
      </w:r>
      <w:proofErr w:type="spellEnd"/>
      <w:r w:rsidRPr="00BC3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5AC">
        <w:rPr>
          <w:rFonts w:ascii="Times New Roman" w:hAnsi="Times New Roman" w:cs="Times New Roman"/>
          <w:sz w:val="24"/>
          <w:szCs w:val="24"/>
        </w:rPr>
        <w:t>Lock</w:t>
      </w:r>
      <w:proofErr w:type="spellEnd"/>
      <w:r w:rsidRPr="00BC35AC">
        <w:rPr>
          <w:rFonts w:ascii="Times New Roman" w:hAnsi="Times New Roman" w:cs="Times New Roman"/>
          <w:sz w:val="24"/>
          <w:szCs w:val="24"/>
        </w:rPr>
        <w:t xml:space="preserve"> (dönmeli kilitli) ya da </w:t>
      </w:r>
      <w:proofErr w:type="spellStart"/>
      <w:r w:rsidRPr="00BC35AC">
        <w:rPr>
          <w:rFonts w:ascii="Times New Roman" w:hAnsi="Times New Roman" w:cs="Times New Roman"/>
          <w:sz w:val="24"/>
          <w:szCs w:val="24"/>
        </w:rPr>
        <w:t>Luer</w:t>
      </w:r>
      <w:proofErr w:type="spellEnd"/>
      <w:r w:rsidRPr="00BC35AC">
        <w:rPr>
          <w:rFonts w:ascii="Times New Roman" w:hAnsi="Times New Roman" w:cs="Times New Roman"/>
          <w:sz w:val="24"/>
          <w:szCs w:val="24"/>
        </w:rPr>
        <w:t xml:space="preserve"> Slip (sürgülü) başlıklarla uyumlu kullanım.</w:t>
      </w: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p w:rsidR="00036FD5" w:rsidRDefault="00036FD5" w:rsidP="0002391A">
      <w:pPr>
        <w:jc w:val="both"/>
        <w:rPr>
          <w:rFonts w:ascii="Arial" w:hAnsi="Arial" w:cs="Arial"/>
          <w:sz w:val="16"/>
        </w:rPr>
      </w:pPr>
    </w:p>
    <w:sectPr w:rsidR="00036FD5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51C0"/>
    <w:multiLevelType w:val="hybridMultilevel"/>
    <w:tmpl w:val="12743F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F23D9"/>
    <w:multiLevelType w:val="multilevel"/>
    <w:tmpl w:val="D706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F2215"/>
    <w:multiLevelType w:val="hybridMultilevel"/>
    <w:tmpl w:val="817CF5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C635E"/>
    <w:multiLevelType w:val="multilevel"/>
    <w:tmpl w:val="C116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0A7351"/>
    <w:multiLevelType w:val="hybridMultilevel"/>
    <w:tmpl w:val="752485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65DA3"/>
    <w:multiLevelType w:val="hybridMultilevel"/>
    <w:tmpl w:val="F6969D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36FD5"/>
    <w:rsid w:val="00045685"/>
    <w:rsid w:val="00082280"/>
    <w:rsid w:val="00093731"/>
    <w:rsid w:val="000C41AE"/>
    <w:rsid w:val="000D7A24"/>
    <w:rsid w:val="000F0F23"/>
    <w:rsid w:val="000F7220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D77E4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B15AA"/>
    <w:rsid w:val="004D18AB"/>
    <w:rsid w:val="004D571A"/>
    <w:rsid w:val="00521343"/>
    <w:rsid w:val="00524462"/>
    <w:rsid w:val="005364ED"/>
    <w:rsid w:val="00560BDB"/>
    <w:rsid w:val="00561F39"/>
    <w:rsid w:val="00574114"/>
    <w:rsid w:val="0059507A"/>
    <w:rsid w:val="005A561C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557B"/>
    <w:rsid w:val="00825B5B"/>
    <w:rsid w:val="00830913"/>
    <w:rsid w:val="008336DD"/>
    <w:rsid w:val="008455F0"/>
    <w:rsid w:val="0086045E"/>
    <w:rsid w:val="008B2AA3"/>
    <w:rsid w:val="00921B63"/>
    <w:rsid w:val="009231F0"/>
    <w:rsid w:val="00923242"/>
    <w:rsid w:val="009420EF"/>
    <w:rsid w:val="009A0347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E3D89"/>
    <w:rsid w:val="00E70566"/>
    <w:rsid w:val="00EB7E81"/>
    <w:rsid w:val="00F11BE0"/>
    <w:rsid w:val="00F15728"/>
    <w:rsid w:val="00F220B4"/>
    <w:rsid w:val="00F65678"/>
    <w:rsid w:val="00F7164B"/>
    <w:rsid w:val="00F73476"/>
    <w:rsid w:val="00F81597"/>
    <w:rsid w:val="00F93FDC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9D494"/>
  <w15:docId w15:val="{6DE7496C-3051-4BDC-B177-17D32415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paragraph" w:styleId="AralkYok">
    <w:name w:val="No Spacing"/>
    <w:uiPriority w:val="1"/>
    <w:qFormat/>
    <w:rsid w:val="000F722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7f42fa28-6966-49c7-b587-09809fb4d96a"/>
    <ds:schemaRef ds:uri="60b50726-52a2-44b2-974c-090a28d5866d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2026-03-12T06:27:00Z</cp:lastPrinted>
  <dcterms:created xsi:type="dcterms:W3CDTF">2026-03-12T06:41:00Z</dcterms:created>
  <dcterms:modified xsi:type="dcterms:W3CDTF">2026-03-12T06:41:00Z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