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4F67D705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proofErr w:type="gramStart"/>
      <w:r w:rsidR="000F4762">
        <w:rPr>
          <w:rFonts w:ascii="Arial" w:hAnsi="Arial" w:cs="Arial"/>
          <w:b/>
        </w:rPr>
        <w:t>..</w:t>
      </w:r>
      <w:proofErr w:type="gramEnd"/>
      <w:r w:rsidR="000F4762">
        <w:rPr>
          <w:rFonts w:ascii="Arial" w:hAnsi="Arial" w:cs="Arial"/>
          <w:b/>
        </w:rPr>
        <w:t>/…./.202</w:t>
      </w:r>
      <w:r w:rsidR="00DC459C">
        <w:rPr>
          <w:rFonts w:ascii="Arial" w:hAnsi="Arial" w:cs="Arial"/>
          <w:b/>
        </w:rPr>
        <w:t>6</w:t>
      </w:r>
    </w:p>
    <w:p w14:paraId="755466FF" w14:textId="35E19BA1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1B9EEAE3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 w:rsidRPr="00C42105">
        <w:rPr>
          <w:rFonts w:ascii="Arial" w:hAnsi="Arial" w:cs="Arial"/>
          <w:b/>
          <w:sz w:val="20"/>
          <w:u w:val="single"/>
        </w:rPr>
        <w:t xml:space="preserve">Teklif Dönüş :  </w:t>
      </w:r>
      <w:hyperlink r:id="rId11" w:history="1">
        <w:r w:rsidRPr="00C42105">
          <w:rPr>
            <w:rStyle w:val="Kpr"/>
            <w:rFonts w:ascii="Arial" w:hAnsi="Arial" w:cs="Arial"/>
            <w:b/>
            <w:sz w:val="20"/>
          </w:rPr>
          <w:t>saglik-kultur@cu.edu.tr</w:t>
        </w:r>
      </w:hyperlink>
    </w:p>
    <w:p w14:paraId="3AA5CEFF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>
        <w:rPr>
          <w:rStyle w:val="Kpr"/>
          <w:rFonts w:ascii="Arial" w:hAnsi="Arial" w:cs="Arial"/>
          <w:b/>
          <w:sz w:val="20"/>
        </w:rPr>
        <w:t>Tekliflerinizde kaşeli imzalı ve tarih olmalıdır.</w:t>
      </w:r>
    </w:p>
    <w:p w14:paraId="0602DFE3" w14:textId="77777777" w:rsidR="00E12DCC" w:rsidRDefault="00841C6E" w:rsidP="00E12DCC">
      <w:pPr>
        <w:rPr>
          <w:rFonts w:ascii="Arial" w:hAnsi="Arial" w:cs="Arial"/>
          <w:b/>
          <w:sz w:val="20"/>
        </w:rPr>
      </w:pPr>
      <w:hyperlink r:id="rId12" w:history="1">
        <w:r w:rsidR="00E12DCC" w:rsidRPr="009A1495">
          <w:rPr>
            <w:rStyle w:val="Kpr"/>
            <w:rFonts w:ascii="Arial" w:hAnsi="Arial" w:cs="Arial"/>
            <w:b/>
            <w:sz w:val="20"/>
          </w:rPr>
          <w:t>https://arsiv.cu.edu.tr/ihaleler</w:t>
        </w:r>
      </w:hyperlink>
      <w:r w:rsidR="00E12DCC">
        <w:rPr>
          <w:rFonts w:ascii="Arial" w:hAnsi="Arial" w:cs="Arial"/>
          <w:b/>
          <w:sz w:val="20"/>
        </w:rPr>
        <w:t xml:space="preserve"> üzerinden takip edebilirsiniz.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3E5ABA8D" w:rsidR="00885B19" w:rsidRPr="00F35A95" w:rsidRDefault="00606A28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ELMALI SODA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6DEE086B" w:rsidR="00885B19" w:rsidRPr="00F35A95" w:rsidRDefault="00BE47BA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PEYDERPEY ALINACAKTIR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57F7AD3E" w:rsidR="00885B19" w:rsidRPr="00F35A95" w:rsidRDefault="00606A28" w:rsidP="00E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0E019B9D" w:rsidR="00885B19" w:rsidRPr="00F35A95" w:rsidRDefault="00BE47BA" w:rsidP="00F35A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1391A22E" w:rsidR="00885B19" w:rsidRPr="00F35A95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4FC6AAC2" w:rsidR="00885B19" w:rsidRPr="009231F0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139F144F" w:rsidR="00366395" w:rsidRPr="003663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64BC0AA4" w:rsidR="00366395" w:rsidRPr="00F35A95" w:rsidRDefault="00606A28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LİMONLU SODA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15B895BC" w:rsidR="00366395" w:rsidRPr="00F35A95" w:rsidRDefault="00BE47BA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PEYDERPEY ALINACAKTIR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3D9803B7" w:rsidR="00366395" w:rsidRPr="00F35A95" w:rsidRDefault="00606A28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2A29A6AA" w:rsidR="00366395" w:rsidRPr="00F35A95" w:rsidRDefault="00BB130B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              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30318A7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02279B7D" w:rsidR="00366395" w:rsidRPr="00F35A95" w:rsidRDefault="00606A28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KARPUZ ÇİLEKLİ SODA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213DE2C5" w:rsidR="00366395" w:rsidRPr="00F35A95" w:rsidRDefault="00BE47BA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PEYDERPEY ALINACAKTIR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19E6E288" w:rsidR="00366395" w:rsidRPr="00F35A95" w:rsidRDefault="00606A28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4EB6CEEC" w:rsidR="00366395" w:rsidRPr="00F35A95" w:rsidRDefault="00BB130B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779A826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4C014FC3" w:rsidR="00366395" w:rsidRPr="00F35A95" w:rsidRDefault="00606A28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SADE SODA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5E3154C4" w:rsidR="00366395" w:rsidRPr="00F35A95" w:rsidRDefault="00BE47BA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PEYDERPEY ALINACAKTIR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139C2D46" w:rsidR="00366395" w:rsidRPr="00F35A95" w:rsidRDefault="00606A28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6AB1209B" w:rsidR="00366395" w:rsidRPr="00F35A95" w:rsidRDefault="00BB130B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2854852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021A3A42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2E5264FD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2AFE8AA9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34894EF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69819358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21D24" w:rsidRPr="009231F0" w14:paraId="5CC652DA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7ABE6" w14:textId="719405FF" w:rsidR="00721D24" w:rsidRPr="00366395" w:rsidRDefault="00721D24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A6142" w14:textId="29F9138E" w:rsidR="00721D24" w:rsidRPr="00294D78" w:rsidRDefault="00721D24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1FE7D" w14:textId="15BC3D9A" w:rsidR="00721D24" w:rsidRPr="00F35A95" w:rsidRDefault="00721D24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CCF43" w14:textId="12A8515A" w:rsidR="00721D24" w:rsidRPr="00F35A95" w:rsidRDefault="00721D24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80C9C" w14:textId="4339A6AE" w:rsidR="00721D24" w:rsidRPr="00F35A95" w:rsidRDefault="00721D24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8C39D" w14:textId="77777777" w:rsidR="00721D24" w:rsidRPr="00F35A95" w:rsidRDefault="00721D24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5637C" w14:textId="77777777" w:rsidR="00721D24" w:rsidRPr="009231F0" w:rsidRDefault="00721D24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1FC6592D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BDD57" w14:textId="2D508AC6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738F5" w14:textId="64DE9D91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0ED7D" w14:textId="558BC664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3B01F" w14:textId="5ACBBFD9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87BB0" w14:textId="3C31BA7A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DF464" w14:textId="0162E7FD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577EB" w14:textId="3EB002A9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6D25B3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C645" w14:textId="4A6A792D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66341BEF" w:rsidR="00AE3BC1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598FF4A6" w14:textId="77777777" w:rsidR="00AE3BC1" w:rsidRPr="00AE3BC1" w:rsidRDefault="00AE3BC1" w:rsidP="00AE3BC1">
      <w:pPr>
        <w:rPr>
          <w:rFonts w:ascii="Arial" w:hAnsi="Arial" w:cs="Arial"/>
        </w:rPr>
      </w:pPr>
    </w:p>
    <w:p w14:paraId="4EA05C32" w14:textId="78FDD41C" w:rsidR="0041210E" w:rsidRDefault="0041210E" w:rsidP="00AE3BC1">
      <w:pPr>
        <w:ind w:firstLine="708"/>
        <w:rPr>
          <w:rFonts w:ascii="Arial" w:hAnsi="Arial" w:cs="Arial"/>
        </w:rPr>
      </w:pPr>
    </w:p>
    <w:p w14:paraId="3CBF303B" w14:textId="0DAA1D3B" w:rsidR="00AE3BC1" w:rsidRDefault="00AE3BC1" w:rsidP="00AE3BC1">
      <w:pPr>
        <w:ind w:firstLine="708"/>
        <w:rPr>
          <w:rFonts w:ascii="Arial" w:hAnsi="Arial" w:cs="Arial"/>
        </w:rPr>
      </w:pPr>
    </w:p>
    <w:p w14:paraId="52301316" w14:textId="195904BE" w:rsidR="00AE3BC1" w:rsidRDefault="00AE3BC1" w:rsidP="00AE3BC1">
      <w:pPr>
        <w:ind w:firstLine="708"/>
        <w:rPr>
          <w:rFonts w:ascii="Arial" w:hAnsi="Arial" w:cs="Arial"/>
        </w:rPr>
      </w:pPr>
    </w:p>
    <w:p w14:paraId="0717A706" w14:textId="316F34EC" w:rsidR="00AE3BC1" w:rsidRDefault="00AE3BC1" w:rsidP="00AE3BC1">
      <w:pPr>
        <w:ind w:firstLine="708"/>
        <w:rPr>
          <w:rFonts w:ascii="Arial" w:hAnsi="Arial" w:cs="Arial"/>
        </w:rPr>
      </w:pPr>
    </w:p>
    <w:p w14:paraId="124E0DDD" w14:textId="57769FBD" w:rsidR="00AE3BC1" w:rsidRDefault="00AE3BC1" w:rsidP="00AE3BC1">
      <w:pPr>
        <w:ind w:firstLine="708"/>
        <w:rPr>
          <w:rFonts w:ascii="Arial" w:hAnsi="Arial" w:cs="Arial"/>
        </w:rPr>
      </w:pPr>
    </w:p>
    <w:p w14:paraId="7CDB084C" w14:textId="79DA485D" w:rsidR="00AE3BC1" w:rsidRDefault="00AE3BC1" w:rsidP="00AE3BC1">
      <w:pPr>
        <w:ind w:firstLine="708"/>
        <w:rPr>
          <w:rFonts w:ascii="Arial" w:hAnsi="Arial" w:cs="Arial"/>
        </w:rPr>
      </w:pPr>
    </w:p>
    <w:p w14:paraId="46170242" w14:textId="7BBE7C28" w:rsidR="00AE3BC1" w:rsidRDefault="00AE3BC1" w:rsidP="00AE3BC1">
      <w:pPr>
        <w:ind w:firstLine="708"/>
        <w:rPr>
          <w:rFonts w:ascii="Arial" w:hAnsi="Arial" w:cs="Arial"/>
        </w:rPr>
      </w:pPr>
    </w:p>
    <w:p w14:paraId="55AE1719" w14:textId="12B8EAA2" w:rsidR="00AE3BC1" w:rsidRDefault="00AE3BC1" w:rsidP="00AE3BC1">
      <w:pPr>
        <w:ind w:firstLine="708"/>
        <w:rPr>
          <w:rFonts w:ascii="Arial" w:hAnsi="Arial" w:cs="Arial"/>
        </w:rPr>
      </w:pPr>
    </w:p>
    <w:p w14:paraId="5B0E0671" w14:textId="441A02BB" w:rsidR="00AE3BC1" w:rsidRDefault="00AE3BC1" w:rsidP="00AE3BC1">
      <w:pPr>
        <w:ind w:firstLine="708"/>
        <w:rPr>
          <w:rFonts w:ascii="Arial" w:hAnsi="Arial" w:cs="Arial"/>
        </w:rPr>
      </w:pPr>
    </w:p>
    <w:p w14:paraId="34E78611" w14:textId="310F149E" w:rsidR="00AE3BC1" w:rsidRDefault="00AE3BC1" w:rsidP="00AE3BC1">
      <w:pPr>
        <w:ind w:firstLine="708"/>
        <w:rPr>
          <w:rFonts w:ascii="Arial" w:hAnsi="Arial" w:cs="Arial"/>
        </w:rPr>
      </w:pPr>
    </w:p>
    <w:p w14:paraId="2A96AE18" w14:textId="70A402AE" w:rsidR="00E730EE" w:rsidRDefault="00E730EE" w:rsidP="00AE3BC1">
      <w:pPr>
        <w:ind w:firstLine="708"/>
        <w:rPr>
          <w:rFonts w:ascii="Arial" w:hAnsi="Arial" w:cs="Arial"/>
        </w:rPr>
      </w:pPr>
    </w:p>
    <w:p w14:paraId="31342588" w14:textId="77777777" w:rsidR="00E730EE" w:rsidRPr="00E730EE" w:rsidRDefault="00E730EE" w:rsidP="00E730EE">
      <w:pPr>
        <w:rPr>
          <w:rFonts w:ascii="Arial" w:hAnsi="Arial" w:cs="Arial"/>
        </w:rPr>
      </w:pPr>
    </w:p>
    <w:p w14:paraId="21327E4D" w14:textId="77777777" w:rsidR="00E730EE" w:rsidRPr="00E730EE" w:rsidRDefault="00E730EE" w:rsidP="00E730EE">
      <w:pPr>
        <w:rPr>
          <w:rFonts w:ascii="Arial" w:hAnsi="Arial" w:cs="Arial"/>
        </w:rPr>
      </w:pPr>
    </w:p>
    <w:p w14:paraId="6A17713C" w14:textId="77777777" w:rsidR="00E730EE" w:rsidRPr="00E730EE" w:rsidRDefault="00E730EE" w:rsidP="00E730EE">
      <w:pPr>
        <w:rPr>
          <w:rFonts w:ascii="Arial" w:hAnsi="Arial" w:cs="Arial"/>
        </w:rPr>
      </w:pPr>
    </w:p>
    <w:p w14:paraId="1C683525" w14:textId="77777777" w:rsidR="00E730EE" w:rsidRPr="00E730EE" w:rsidRDefault="00E730EE" w:rsidP="00E730EE">
      <w:pPr>
        <w:rPr>
          <w:rFonts w:ascii="Arial" w:hAnsi="Arial" w:cs="Arial"/>
        </w:rPr>
      </w:pPr>
    </w:p>
    <w:p w14:paraId="6F95196B" w14:textId="77777777" w:rsidR="00E730EE" w:rsidRPr="00E730EE" w:rsidRDefault="00E730EE" w:rsidP="00E730EE">
      <w:pPr>
        <w:rPr>
          <w:rFonts w:ascii="Arial" w:hAnsi="Arial" w:cs="Arial"/>
        </w:rPr>
      </w:pPr>
    </w:p>
    <w:p w14:paraId="17B47077" w14:textId="77777777" w:rsidR="00E730EE" w:rsidRPr="00E730EE" w:rsidRDefault="00E730EE" w:rsidP="00E730EE">
      <w:pPr>
        <w:rPr>
          <w:rFonts w:ascii="Arial" w:hAnsi="Arial" w:cs="Arial"/>
        </w:rPr>
      </w:pPr>
    </w:p>
    <w:p w14:paraId="643801FB" w14:textId="77777777" w:rsidR="00E730EE" w:rsidRPr="00E730EE" w:rsidRDefault="00E730EE" w:rsidP="00E730EE">
      <w:pPr>
        <w:rPr>
          <w:rFonts w:ascii="Arial" w:hAnsi="Arial" w:cs="Arial"/>
        </w:rPr>
      </w:pPr>
    </w:p>
    <w:p w14:paraId="430D5B5E" w14:textId="77777777" w:rsidR="00E730EE" w:rsidRPr="00E730EE" w:rsidRDefault="00E730EE" w:rsidP="00E730EE">
      <w:pPr>
        <w:rPr>
          <w:rFonts w:ascii="Arial" w:hAnsi="Arial" w:cs="Arial"/>
        </w:rPr>
      </w:pPr>
    </w:p>
    <w:p w14:paraId="574F820B" w14:textId="77777777" w:rsidR="00E730EE" w:rsidRPr="00E730EE" w:rsidRDefault="00E730EE" w:rsidP="00E730EE">
      <w:pPr>
        <w:rPr>
          <w:rFonts w:ascii="Arial" w:hAnsi="Arial" w:cs="Arial"/>
        </w:rPr>
      </w:pPr>
    </w:p>
    <w:p w14:paraId="5F07C8EA" w14:textId="203CB80A" w:rsidR="00E730EE" w:rsidRDefault="00E730EE" w:rsidP="00E730EE">
      <w:pPr>
        <w:rPr>
          <w:rFonts w:ascii="Arial" w:hAnsi="Arial" w:cs="Arial"/>
        </w:rPr>
      </w:pPr>
    </w:p>
    <w:p w14:paraId="546D1B84" w14:textId="78C58685" w:rsidR="00AE3BC1" w:rsidRDefault="00AE3BC1" w:rsidP="00E730EE">
      <w:pPr>
        <w:rPr>
          <w:rFonts w:ascii="Arial" w:hAnsi="Arial" w:cs="Arial"/>
        </w:rPr>
      </w:pPr>
    </w:p>
    <w:p w14:paraId="4CC687EA" w14:textId="7758EF8D" w:rsidR="00E730EE" w:rsidRDefault="00E730EE" w:rsidP="00E730EE">
      <w:pPr>
        <w:rPr>
          <w:rFonts w:ascii="Arial" w:hAnsi="Arial" w:cs="Arial"/>
        </w:rPr>
      </w:pPr>
    </w:p>
    <w:p w14:paraId="32FB0A97" w14:textId="77777777" w:rsidR="00E730EE" w:rsidRPr="00040ADD" w:rsidRDefault="00E730EE" w:rsidP="00E730EE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40ADD">
        <w:rPr>
          <w:rFonts w:ascii="Arial" w:hAnsi="Arial" w:cs="Arial"/>
          <w:b/>
          <w:sz w:val="24"/>
          <w:szCs w:val="24"/>
          <w:u w:val="single"/>
        </w:rPr>
        <w:lastRenderedPageBreak/>
        <w:t>SADE SODA 200 ML</w:t>
      </w:r>
    </w:p>
    <w:p w14:paraId="63D1FF8C" w14:textId="77777777" w:rsidR="00E730EE" w:rsidRPr="00040ADD" w:rsidRDefault="00E730EE" w:rsidP="00E730EE">
      <w:pPr>
        <w:jc w:val="both"/>
        <w:rPr>
          <w:rFonts w:ascii="Arial" w:hAnsi="Arial" w:cs="Arial"/>
          <w:sz w:val="24"/>
          <w:szCs w:val="24"/>
        </w:rPr>
      </w:pPr>
      <w:r w:rsidRPr="00040ADD">
        <w:rPr>
          <w:rFonts w:ascii="Arial" w:hAnsi="Arial" w:cs="Arial"/>
          <w:sz w:val="24"/>
          <w:szCs w:val="24"/>
        </w:rPr>
        <w:t xml:space="preserve">-Alkolsüz içecekler tiplerine özgü tat, koku, renk ve görünüşte olmalı, yabancı tat ve koku içermemelidir. </w:t>
      </w:r>
      <w:proofErr w:type="gramStart"/>
      <w:r w:rsidRPr="00040ADD">
        <w:rPr>
          <w:rFonts w:ascii="Arial" w:hAnsi="Arial" w:cs="Arial"/>
          <w:sz w:val="24"/>
          <w:szCs w:val="24"/>
        </w:rPr>
        <w:t xml:space="preserve">ORJİN Yerli menşei olacak, sözleşme süresince aynı marka ürün teslim edilecektir AMBALAJ VE DAĞITIM YÖNTEMLERİ -Bu kapsamda yer alan ürünlerin ambalajlanması, etiketlenmesi ve işaretlenmesinde "Türk Gıda Kodeksi </w:t>
      </w:r>
      <w:proofErr w:type="spellStart"/>
      <w:r w:rsidRPr="00040ADD">
        <w:rPr>
          <w:rFonts w:ascii="Arial" w:hAnsi="Arial" w:cs="Arial"/>
          <w:sz w:val="24"/>
          <w:szCs w:val="24"/>
        </w:rPr>
        <w:t>Yönetmeliği"nin</w:t>
      </w:r>
      <w:proofErr w:type="spellEnd"/>
      <w:r w:rsidRPr="00040ADD">
        <w:rPr>
          <w:rFonts w:ascii="Arial" w:hAnsi="Arial" w:cs="Arial"/>
          <w:sz w:val="24"/>
          <w:szCs w:val="24"/>
        </w:rPr>
        <w:t xml:space="preserve"> Ambalajlama ve Etiketleme - İşaretleme Bölümü ile 25/8/2002 tarihli ve 24857 sayılı Resmî </w:t>
      </w:r>
      <w:proofErr w:type="spellStart"/>
      <w:r w:rsidRPr="00040ADD">
        <w:rPr>
          <w:rFonts w:ascii="Arial" w:hAnsi="Arial" w:cs="Arial"/>
          <w:sz w:val="24"/>
          <w:szCs w:val="24"/>
        </w:rPr>
        <w:t>Gazete’de</w:t>
      </w:r>
      <w:proofErr w:type="spellEnd"/>
      <w:r w:rsidRPr="00040ADD">
        <w:rPr>
          <w:rFonts w:ascii="Arial" w:hAnsi="Arial" w:cs="Arial"/>
          <w:sz w:val="24"/>
          <w:szCs w:val="24"/>
        </w:rPr>
        <w:t xml:space="preserve"> yayımlanan "Türk Gıda Kodeksi – Gıda Maddelerinin Genel Etiketleme ve Beslenme Yönünden Etiketleme Kuralları </w:t>
      </w:r>
      <w:proofErr w:type="spellStart"/>
      <w:r w:rsidRPr="00040ADD">
        <w:rPr>
          <w:rFonts w:ascii="Arial" w:hAnsi="Arial" w:cs="Arial"/>
          <w:sz w:val="24"/>
          <w:szCs w:val="24"/>
        </w:rPr>
        <w:t>Tebliği"nde</w:t>
      </w:r>
      <w:proofErr w:type="spellEnd"/>
      <w:r w:rsidRPr="00040ADD">
        <w:rPr>
          <w:rFonts w:ascii="Arial" w:hAnsi="Arial" w:cs="Arial"/>
          <w:sz w:val="24"/>
          <w:szCs w:val="24"/>
        </w:rPr>
        <w:t xml:space="preserve"> yer alan hükümlerin yanı sıra aşağıdaki kurallara da uyulmalıdır: -Doğal mineralli su içeren ürünlerin etiketinde, ürün 1,0 mg/L’den fazla </w:t>
      </w:r>
      <w:proofErr w:type="spellStart"/>
      <w:r w:rsidRPr="00040ADD">
        <w:rPr>
          <w:rFonts w:ascii="Arial" w:hAnsi="Arial" w:cs="Arial"/>
          <w:sz w:val="24"/>
          <w:szCs w:val="24"/>
        </w:rPr>
        <w:t>florür</w:t>
      </w:r>
      <w:proofErr w:type="spellEnd"/>
      <w:r w:rsidRPr="00040ADD">
        <w:rPr>
          <w:rFonts w:ascii="Arial" w:hAnsi="Arial" w:cs="Arial"/>
          <w:sz w:val="24"/>
          <w:szCs w:val="24"/>
        </w:rPr>
        <w:t xml:space="preserve"> içeriyorsa "</w:t>
      </w:r>
      <w:proofErr w:type="spellStart"/>
      <w:r w:rsidRPr="00040ADD">
        <w:rPr>
          <w:rFonts w:ascii="Arial" w:hAnsi="Arial" w:cs="Arial"/>
          <w:sz w:val="24"/>
          <w:szCs w:val="24"/>
        </w:rPr>
        <w:t>Florür</w:t>
      </w:r>
      <w:proofErr w:type="spellEnd"/>
      <w:r w:rsidRPr="00040ADD">
        <w:rPr>
          <w:rFonts w:ascii="Arial" w:hAnsi="Arial" w:cs="Arial"/>
          <w:sz w:val="24"/>
          <w:szCs w:val="24"/>
        </w:rPr>
        <w:t xml:space="preserve"> ihtiva eder"; 1,5 mg/L’den fazla </w:t>
      </w:r>
      <w:proofErr w:type="spellStart"/>
      <w:r w:rsidRPr="00040ADD">
        <w:rPr>
          <w:rFonts w:ascii="Arial" w:hAnsi="Arial" w:cs="Arial"/>
          <w:sz w:val="24"/>
          <w:szCs w:val="24"/>
        </w:rPr>
        <w:t>florür</w:t>
      </w:r>
      <w:proofErr w:type="spellEnd"/>
      <w:r w:rsidRPr="00040ADD">
        <w:rPr>
          <w:rFonts w:ascii="Arial" w:hAnsi="Arial" w:cs="Arial"/>
          <w:sz w:val="24"/>
          <w:szCs w:val="24"/>
        </w:rPr>
        <w:t xml:space="preserve"> içeriyorsa ürün adının altında, görünür bir şekilde "0-7 yaş grubundaki çocuklar için uygun değildir" ifadesi yer almalıdır. </w:t>
      </w:r>
      <w:proofErr w:type="gramEnd"/>
      <w:r w:rsidRPr="00040ADD">
        <w:rPr>
          <w:rFonts w:ascii="Arial" w:hAnsi="Arial" w:cs="Arial"/>
          <w:sz w:val="24"/>
          <w:szCs w:val="24"/>
        </w:rPr>
        <w:t xml:space="preserve">-Ürünlerin depolanmasında ve taşınmasında "Türk Gıda Kodeksi </w:t>
      </w:r>
      <w:proofErr w:type="spellStart"/>
      <w:r w:rsidRPr="00040ADD">
        <w:rPr>
          <w:rFonts w:ascii="Arial" w:hAnsi="Arial" w:cs="Arial"/>
          <w:sz w:val="24"/>
          <w:szCs w:val="24"/>
        </w:rPr>
        <w:t>Yönetmeliği"nin</w:t>
      </w:r>
      <w:proofErr w:type="spellEnd"/>
      <w:r w:rsidRPr="00040ADD">
        <w:rPr>
          <w:rFonts w:ascii="Arial" w:hAnsi="Arial" w:cs="Arial"/>
          <w:sz w:val="24"/>
          <w:szCs w:val="24"/>
        </w:rPr>
        <w:t xml:space="preserve"> Gıdaların Taşınması ve Depolanması Bölümündeki kurallara uyulmalıdır. - İçecekler 200 ml hacminde </w:t>
      </w:r>
      <w:proofErr w:type="spellStart"/>
      <w:r w:rsidRPr="00040ADD">
        <w:rPr>
          <w:rFonts w:ascii="Arial" w:hAnsi="Arial" w:cs="Arial"/>
          <w:sz w:val="24"/>
          <w:szCs w:val="24"/>
        </w:rPr>
        <w:t>şişeliambalajlarda</w:t>
      </w:r>
      <w:proofErr w:type="spellEnd"/>
      <w:r w:rsidRPr="00040ADD">
        <w:rPr>
          <w:rFonts w:ascii="Arial" w:hAnsi="Arial" w:cs="Arial"/>
          <w:sz w:val="24"/>
          <w:szCs w:val="24"/>
        </w:rPr>
        <w:t xml:space="preserve"> teslim alınacaktır DEPOLAMA KOŞULLARI VE RAF ÖMRÜ -Ürünlerin depolanmasında ve taşınmasında "Türk Gıda Kodeksi </w:t>
      </w:r>
      <w:proofErr w:type="spellStart"/>
      <w:r w:rsidRPr="00040ADD">
        <w:rPr>
          <w:rFonts w:ascii="Arial" w:hAnsi="Arial" w:cs="Arial"/>
          <w:sz w:val="24"/>
          <w:szCs w:val="24"/>
        </w:rPr>
        <w:t>Yönetmeliği"nin</w:t>
      </w:r>
      <w:proofErr w:type="spellEnd"/>
      <w:r w:rsidRPr="00040ADD">
        <w:rPr>
          <w:rFonts w:ascii="Arial" w:hAnsi="Arial" w:cs="Arial"/>
          <w:sz w:val="24"/>
          <w:szCs w:val="24"/>
        </w:rPr>
        <w:t xml:space="preserve"> Gıdaların Taşınması ve Depolanması Bölümündeki kurallara uyulmalıdır</w:t>
      </w:r>
    </w:p>
    <w:p w14:paraId="0A457CA6" w14:textId="77777777" w:rsidR="00E730EE" w:rsidRPr="00040ADD" w:rsidRDefault="00E730EE" w:rsidP="00E730EE">
      <w:pPr>
        <w:jc w:val="both"/>
        <w:rPr>
          <w:rFonts w:ascii="Arial" w:hAnsi="Arial" w:cs="Arial"/>
          <w:sz w:val="24"/>
          <w:szCs w:val="24"/>
        </w:rPr>
      </w:pPr>
    </w:p>
    <w:p w14:paraId="26CB972A" w14:textId="77777777" w:rsidR="00E730EE" w:rsidRPr="00040ADD" w:rsidRDefault="00E730EE" w:rsidP="00E730EE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40ADD">
        <w:rPr>
          <w:rFonts w:ascii="Arial" w:hAnsi="Arial" w:cs="Arial"/>
          <w:b/>
          <w:sz w:val="24"/>
          <w:szCs w:val="24"/>
          <w:u w:val="single"/>
        </w:rPr>
        <w:t>MEYVELİ SODA 200 ML</w:t>
      </w:r>
    </w:p>
    <w:p w14:paraId="6B72FC33" w14:textId="77777777" w:rsidR="00E730EE" w:rsidRPr="00040ADD" w:rsidRDefault="00E730EE" w:rsidP="00E730EE">
      <w:pPr>
        <w:jc w:val="both"/>
        <w:rPr>
          <w:rFonts w:ascii="Arial" w:hAnsi="Arial" w:cs="Arial"/>
          <w:sz w:val="24"/>
          <w:szCs w:val="24"/>
        </w:rPr>
      </w:pPr>
      <w:r w:rsidRPr="00040ADD">
        <w:rPr>
          <w:rFonts w:ascii="Arial" w:hAnsi="Arial" w:cs="Arial"/>
          <w:sz w:val="24"/>
          <w:szCs w:val="24"/>
        </w:rPr>
        <w:t xml:space="preserve">-Alkolsüz içecekler tiplerine özgü tat, koku, renk ve görünüşte olmalı, yabancı tat ve koku içermemelidir. ORJİN Yerli menşei olacak, sözleşme süresince aynı marka ürün teslim edilecektir AMBALAJ VE DAĞITIM YÖNTEMLERİ -Bu kapsamda yer alan ürünlerin ambalajlanması, etiketlenmesi ve işaretlenmesinde "Türk Gıda Kodeksi </w:t>
      </w:r>
      <w:proofErr w:type="spellStart"/>
      <w:r w:rsidRPr="00040ADD">
        <w:rPr>
          <w:rFonts w:ascii="Arial" w:hAnsi="Arial" w:cs="Arial"/>
          <w:sz w:val="24"/>
          <w:szCs w:val="24"/>
        </w:rPr>
        <w:t>Yönetmeliği"nin</w:t>
      </w:r>
      <w:proofErr w:type="spellEnd"/>
      <w:r w:rsidRPr="00040ADD">
        <w:rPr>
          <w:rFonts w:ascii="Arial" w:hAnsi="Arial" w:cs="Arial"/>
          <w:sz w:val="24"/>
          <w:szCs w:val="24"/>
        </w:rPr>
        <w:t xml:space="preserve"> Ambalajlama ve Etiketleme - İşaretleme Bölümü ile 25/8/2002 tarihli ve 24857 sayılı Resmî </w:t>
      </w:r>
      <w:proofErr w:type="spellStart"/>
      <w:r w:rsidRPr="00040ADD">
        <w:rPr>
          <w:rFonts w:ascii="Arial" w:hAnsi="Arial" w:cs="Arial"/>
          <w:sz w:val="24"/>
          <w:szCs w:val="24"/>
        </w:rPr>
        <w:t>Gazete’de</w:t>
      </w:r>
      <w:proofErr w:type="spellEnd"/>
      <w:r w:rsidRPr="00040ADD">
        <w:rPr>
          <w:rFonts w:ascii="Arial" w:hAnsi="Arial" w:cs="Arial"/>
          <w:sz w:val="24"/>
          <w:szCs w:val="24"/>
        </w:rPr>
        <w:t xml:space="preserve"> yayımlanan "Türk Gıda Kodeksi – Gıda Maddelerinin Genel Etiketleme ve Beslenme Yönünden Etiketleme Kuralları </w:t>
      </w:r>
      <w:proofErr w:type="spellStart"/>
      <w:r w:rsidRPr="00040ADD">
        <w:rPr>
          <w:rFonts w:ascii="Arial" w:hAnsi="Arial" w:cs="Arial"/>
          <w:sz w:val="24"/>
          <w:szCs w:val="24"/>
        </w:rPr>
        <w:t>Tebliği"nde</w:t>
      </w:r>
      <w:proofErr w:type="spellEnd"/>
      <w:r w:rsidRPr="00040ADD">
        <w:rPr>
          <w:rFonts w:ascii="Arial" w:hAnsi="Arial" w:cs="Arial"/>
          <w:sz w:val="24"/>
          <w:szCs w:val="24"/>
        </w:rPr>
        <w:t xml:space="preserve"> yer alan hükümlerin yanı sıra aşağıdaki kurallara da uyulmalıdır: -Aromalı ürünlerde tek bir çeşit aroma bulunuyorsa, ürün ismi "</w:t>
      </w:r>
      <w:proofErr w:type="gramStart"/>
      <w:r w:rsidRPr="00040ADD">
        <w:rPr>
          <w:rFonts w:ascii="Arial" w:hAnsi="Arial" w:cs="Arial"/>
          <w:sz w:val="24"/>
          <w:szCs w:val="24"/>
        </w:rPr>
        <w:t>……</w:t>
      </w:r>
      <w:proofErr w:type="gramEnd"/>
      <w:r w:rsidRPr="00040ADD">
        <w:rPr>
          <w:rFonts w:ascii="Arial" w:hAnsi="Arial" w:cs="Arial"/>
          <w:sz w:val="24"/>
          <w:szCs w:val="24"/>
        </w:rPr>
        <w:t xml:space="preserve"> aromalı </w:t>
      </w:r>
      <w:proofErr w:type="gramStart"/>
      <w:r w:rsidRPr="00040ADD">
        <w:rPr>
          <w:rFonts w:ascii="Arial" w:hAnsi="Arial" w:cs="Arial"/>
          <w:sz w:val="24"/>
          <w:szCs w:val="24"/>
        </w:rPr>
        <w:t>…..</w:t>
      </w:r>
      <w:proofErr w:type="gramEnd"/>
      <w:r w:rsidRPr="00040ADD">
        <w:rPr>
          <w:rFonts w:ascii="Arial" w:hAnsi="Arial" w:cs="Arial"/>
          <w:sz w:val="24"/>
          <w:szCs w:val="24"/>
        </w:rPr>
        <w:t xml:space="preserve"> " şeklinde ifade edilebilir. -Meyveli veya aromalı ürünler; iki farklı meyve veya </w:t>
      </w:r>
      <w:proofErr w:type="gramStart"/>
      <w:r w:rsidRPr="00040ADD">
        <w:rPr>
          <w:rFonts w:ascii="Arial" w:hAnsi="Arial" w:cs="Arial"/>
          <w:sz w:val="24"/>
          <w:szCs w:val="24"/>
        </w:rPr>
        <w:t>aroma</w:t>
      </w:r>
      <w:proofErr w:type="gramEnd"/>
      <w:r w:rsidRPr="00040ADD">
        <w:rPr>
          <w:rFonts w:ascii="Arial" w:hAnsi="Arial" w:cs="Arial"/>
          <w:sz w:val="24"/>
          <w:szCs w:val="24"/>
        </w:rPr>
        <w:t xml:space="preserve"> içeriyorsa, söz konusu meyvelerin veya aromaların ürün içindeki azalan sırasına göre; üç veya daha fazla farklı meyve veya aroma içeriyorsa, "karışık" ifadesi ile adlandırılmalıdır. -Ürünlerin depolanmasında ve taşınmasında "Türk Gıda Kodeksi </w:t>
      </w:r>
      <w:proofErr w:type="spellStart"/>
      <w:r w:rsidRPr="00040ADD">
        <w:rPr>
          <w:rFonts w:ascii="Arial" w:hAnsi="Arial" w:cs="Arial"/>
          <w:sz w:val="24"/>
          <w:szCs w:val="24"/>
        </w:rPr>
        <w:t>Yönetmeliği"nin</w:t>
      </w:r>
      <w:proofErr w:type="spellEnd"/>
      <w:r w:rsidRPr="00040ADD">
        <w:rPr>
          <w:rFonts w:ascii="Arial" w:hAnsi="Arial" w:cs="Arial"/>
          <w:sz w:val="24"/>
          <w:szCs w:val="24"/>
        </w:rPr>
        <w:t xml:space="preserve"> Gıdaların Taşınması ve Depolanması Bölümündeki kurallara uyulmalıdır DEPOLAMA KOŞULLARI VE RAF ÖMRÜ -Ürünlerin depolanmasında ve taşınmasında "Türk Gıda Kodeksi </w:t>
      </w:r>
      <w:proofErr w:type="spellStart"/>
      <w:r w:rsidRPr="00040ADD">
        <w:rPr>
          <w:rFonts w:ascii="Arial" w:hAnsi="Arial" w:cs="Arial"/>
          <w:sz w:val="24"/>
          <w:szCs w:val="24"/>
        </w:rPr>
        <w:t>Yönetmeliği"nin</w:t>
      </w:r>
      <w:proofErr w:type="spellEnd"/>
      <w:r w:rsidRPr="00040ADD">
        <w:rPr>
          <w:rFonts w:ascii="Arial" w:hAnsi="Arial" w:cs="Arial"/>
          <w:sz w:val="24"/>
          <w:szCs w:val="24"/>
        </w:rPr>
        <w:t xml:space="preserve"> Gıdaların Taşınması ve Depolanması Bölümündeki kurallara uyulmalıdır.</w:t>
      </w:r>
    </w:p>
    <w:p w14:paraId="3542177B" w14:textId="77777777" w:rsidR="00E730EE" w:rsidRDefault="00E730EE" w:rsidP="00E730EE"/>
    <w:p w14:paraId="438B9357" w14:textId="77777777" w:rsidR="00E730EE" w:rsidRPr="009C79E2" w:rsidRDefault="00E730EE" w:rsidP="00E730EE">
      <w:pPr>
        <w:rPr>
          <w:rFonts w:ascii="Arial" w:hAnsi="Arial" w:cs="Arial"/>
        </w:rPr>
      </w:pPr>
    </w:p>
    <w:p w14:paraId="29EAE25E" w14:textId="77777777" w:rsidR="00E730EE" w:rsidRPr="00E730EE" w:rsidRDefault="00E730EE" w:rsidP="00E730EE">
      <w:pPr>
        <w:rPr>
          <w:rFonts w:ascii="Arial" w:hAnsi="Arial" w:cs="Arial"/>
        </w:rPr>
      </w:pPr>
      <w:bookmarkStart w:id="0" w:name="_GoBack"/>
      <w:bookmarkEnd w:id="0"/>
    </w:p>
    <w:sectPr w:rsidR="00E730EE" w:rsidRPr="00E730EE" w:rsidSect="00825B5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D6B31" w14:textId="77777777" w:rsidR="00841C6E" w:rsidRDefault="00841C6E" w:rsidP="00BF74B7">
      <w:pPr>
        <w:spacing w:after="0" w:line="240" w:lineRule="auto"/>
      </w:pPr>
      <w:r>
        <w:separator/>
      </w:r>
    </w:p>
  </w:endnote>
  <w:endnote w:type="continuationSeparator" w:id="0">
    <w:p w14:paraId="72DEF0BD" w14:textId="77777777" w:rsidR="00841C6E" w:rsidRDefault="00841C6E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10A02" w14:textId="77777777" w:rsidR="00841C6E" w:rsidRDefault="00841C6E" w:rsidP="00BF74B7">
      <w:pPr>
        <w:spacing w:after="0" w:line="240" w:lineRule="auto"/>
      </w:pPr>
      <w:r>
        <w:separator/>
      </w:r>
    </w:p>
  </w:footnote>
  <w:footnote w:type="continuationSeparator" w:id="0">
    <w:p w14:paraId="5232366B" w14:textId="77777777" w:rsidR="00841C6E" w:rsidRDefault="00841C6E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14E51"/>
    <w:rsid w:val="00015B62"/>
    <w:rsid w:val="0002391A"/>
    <w:rsid w:val="00023C6C"/>
    <w:rsid w:val="00082280"/>
    <w:rsid w:val="000A1E1F"/>
    <w:rsid w:val="000D7A24"/>
    <w:rsid w:val="000E46DB"/>
    <w:rsid w:val="000F4762"/>
    <w:rsid w:val="00107B81"/>
    <w:rsid w:val="0011184D"/>
    <w:rsid w:val="0012120C"/>
    <w:rsid w:val="00143DAA"/>
    <w:rsid w:val="0015178B"/>
    <w:rsid w:val="00167F3E"/>
    <w:rsid w:val="00170B5A"/>
    <w:rsid w:val="0017374A"/>
    <w:rsid w:val="00175F11"/>
    <w:rsid w:val="0018449F"/>
    <w:rsid w:val="001A6364"/>
    <w:rsid w:val="001C1059"/>
    <w:rsid w:val="001E6F32"/>
    <w:rsid w:val="00250B21"/>
    <w:rsid w:val="00252D01"/>
    <w:rsid w:val="0026373D"/>
    <w:rsid w:val="00294D78"/>
    <w:rsid w:val="002A1B55"/>
    <w:rsid w:val="002A74F2"/>
    <w:rsid w:val="002D77E4"/>
    <w:rsid w:val="002F1F0E"/>
    <w:rsid w:val="002F6225"/>
    <w:rsid w:val="003018A0"/>
    <w:rsid w:val="0030740F"/>
    <w:rsid w:val="00315DA7"/>
    <w:rsid w:val="00322D1A"/>
    <w:rsid w:val="00326D27"/>
    <w:rsid w:val="00327B57"/>
    <w:rsid w:val="00336273"/>
    <w:rsid w:val="00363FE2"/>
    <w:rsid w:val="00366395"/>
    <w:rsid w:val="003917F2"/>
    <w:rsid w:val="003C170B"/>
    <w:rsid w:val="003F500B"/>
    <w:rsid w:val="003F6A3C"/>
    <w:rsid w:val="00400804"/>
    <w:rsid w:val="0041210E"/>
    <w:rsid w:val="00412DD6"/>
    <w:rsid w:val="0042300A"/>
    <w:rsid w:val="00431E50"/>
    <w:rsid w:val="004639D4"/>
    <w:rsid w:val="00471BCA"/>
    <w:rsid w:val="004727EF"/>
    <w:rsid w:val="00475B23"/>
    <w:rsid w:val="004A0A4A"/>
    <w:rsid w:val="004B6939"/>
    <w:rsid w:val="004C0D70"/>
    <w:rsid w:val="004D571A"/>
    <w:rsid w:val="004E011D"/>
    <w:rsid w:val="004F2279"/>
    <w:rsid w:val="00517770"/>
    <w:rsid w:val="00520B68"/>
    <w:rsid w:val="00521343"/>
    <w:rsid w:val="00524462"/>
    <w:rsid w:val="005364ED"/>
    <w:rsid w:val="00560BDB"/>
    <w:rsid w:val="00561F39"/>
    <w:rsid w:val="00574114"/>
    <w:rsid w:val="0059507A"/>
    <w:rsid w:val="005A5E3A"/>
    <w:rsid w:val="005F649A"/>
    <w:rsid w:val="005F69A1"/>
    <w:rsid w:val="00606A28"/>
    <w:rsid w:val="00616B5A"/>
    <w:rsid w:val="00617815"/>
    <w:rsid w:val="00624089"/>
    <w:rsid w:val="00673CED"/>
    <w:rsid w:val="00687D32"/>
    <w:rsid w:val="00691618"/>
    <w:rsid w:val="00691C7B"/>
    <w:rsid w:val="00694DB3"/>
    <w:rsid w:val="006A241D"/>
    <w:rsid w:val="006A5015"/>
    <w:rsid w:val="006D25B3"/>
    <w:rsid w:val="00721D24"/>
    <w:rsid w:val="00725555"/>
    <w:rsid w:val="00753CCE"/>
    <w:rsid w:val="0076134C"/>
    <w:rsid w:val="007714D5"/>
    <w:rsid w:val="007920A7"/>
    <w:rsid w:val="00793E1C"/>
    <w:rsid w:val="007C08C3"/>
    <w:rsid w:val="007C19C0"/>
    <w:rsid w:val="00825B5B"/>
    <w:rsid w:val="00830913"/>
    <w:rsid w:val="00841C6E"/>
    <w:rsid w:val="008455F0"/>
    <w:rsid w:val="0086045E"/>
    <w:rsid w:val="00885B19"/>
    <w:rsid w:val="008B2AA3"/>
    <w:rsid w:val="009231F0"/>
    <w:rsid w:val="00923242"/>
    <w:rsid w:val="009420EF"/>
    <w:rsid w:val="00977B43"/>
    <w:rsid w:val="00994DBC"/>
    <w:rsid w:val="009A66A8"/>
    <w:rsid w:val="009B6538"/>
    <w:rsid w:val="009C3935"/>
    <w:rsid w:val="009C685D"/>
    <w:rsid w:val="009F28AC"/>
    <w:rsid w:val="009F29F2"/>
    <w:rsid w:val="00A125FA"/>
    <w:rsid w:val="00A41242"/>
    <w:rsid w:val="00A41F61"/>
    <w:rsid w:val="00A73553"/>
    <w:rsid w:val="00AA4015"/>
    <w:rsid w:val="00AB10C2"/>
    <w:rsid w:val="00AC38A6"/>
    <w:rsid w:val="00AE3BC1"/>
    <w:rsid w:val="00B057E0"/>
    <w:rsid w:val="00B06484"/>
    <w:rsid w:val="00B108DA"/>
    <w:rsid w:val="00B13C8B"/>
    <w:rsid w:val="00B359DD"/>
    <w:rsid w:val="00B4643E"/>
    <w:rsid w:val="00BB130B"/>
    <w:rsid w:val="00BE47BA"/>
    <w:rsid w:val="00BF74B7"/>
    <w:rsid w:val="00C14798"/>
    <w:rsid w:val="00C1547C"/>
    <w:rsid w:val="00C26601"/>
    <w:rsid w:val="00C27434"/>
    <w:rsid w:val="00C31998"/>
    <w:rsid w:val="00C4495B"/>
    <w:rsid w:val="00C6456E"/>
    <w:rsid w:val="00C8312F"/>
    <w:rsid w:val="00CA7A3F"/>
    <w:rsid w:val="00CF2BF6"/>
    <w:rsid w:val="00D11911"/>
    <w:rsid w:val="00D26D99"/>
    <w:rsid w:val="00D271EA"/>
    <w:rsid w:val="00D34115"/>
    <w:rsid w:val="00D57B5F"/>
    <w:rsid w:val="00D739CB"/>
    <w:rsid w:val="00D73CE9"/>
    <w:rsid w:val="00DA646C"/>
    <w:rsid w:val="00DA66ED"/>
    <w:rsid w:val="00DC459C"/>
    <w:rsid w:val="00DD17E3"/>
    <w:rsid w:val="00DF5BB8"/>
    <w:rsid w:val="00E04D5E"/>
    <w:rsid w:val="00E06490"/>
    <w:rsid w:val="00E12DCC"/>
    <w:rsid w:val="00E16224"/>
    <w:rsid w:val="00E1625A"/>
    <w:rsid w:val="00E52E34"/>
    <w:rsid w:val="00E70566"/>
    <w:rsid w:val="00E730EE"/>
    <w:rsid w:val="00E931F4"/>
    <w:rsid w:val="00EB7352"/>
    <w:rsid w:val="00EB7E81"/>
    <w:rsid w:val="00ED76F1"/>
    <w:rsid w:val="00EE765C"/>
    <w:rsid w:val="00F15728"/>
    <w:rsid w:val="00F35A95"/>
    <w:rsid w:val="00F65678"/>
    <w:rsid w:val="00F7164B"/>
    <w:rsid w:val="00F73476"/>
    <w:rsid w:val="00F81597"/>
    <w:rsid w:val="00F832AD"/>
    <w:rsid w:val="00FA0782"/>
    <w:rsid w:val="00FE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1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rsiv.cu.edu.tr/ihalele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glik-kultur@cu.edu.tr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4</cp:revision>
  <cp:lastPrinted>2025-07-03T11:59:00Z</cp:lastPrinted>
  <dcterms:created xsi:type="dcterms:W3CDTF">2026-08-05T11:01:00Z</dcterms:created>
  <dcterms:modified xsi:type="dcterms:W3CDTF">2026-08-05T11:21:00Z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