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952E" w14:textId="77777777" w:rsidR="005D4FC5" w:rsidRDefault="005D4FC5"/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6EB9FDAB" w14:textId="77777777" w:rsidR="005D4FC5" w:rsidRDefault="005D4FC5" w:rsidP="005D4FC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6C44E048" w14:textId="4E174B8B" w:rsidR="00AC38A6" w:rsidRPr="009231F0" w:rsidRDefault="00407E36" w:rsidP="005D4FC5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F90B17B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5924E9">
        <w:rPr>
          <w:rFonts w:ascii="Arial" w:hAnsi="Arial" w:cs="Arial"/>
          <w:b/>
        </w:rPr>
        <w:t>6</w:t>
      </w:r>
      <w:bookmarkStart w:id="0" w:name="_GoBack"/>
      <w:bookmarkEnd w:id="0"/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0FF9EBA0" w14:textId="7557895D" w:rsidR="005D4FC5" w:rsidRDefault="0002391A" w:rsidP="00C6615C">
      <w:pPr>
        <w:spacing w:after="0"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5D4FC5">
        <w:rPr>
          <w:rFonts w:ascii="Arial" w:hAnsi="Arial" w:cs="Arial"/>
          <w:b/>
          <w:i/>
        </w:rPr>
        <w:t xml:space="preserve"> </w:t>
      </w:r>
      <w:r w:rsidR="00406E25">
        <w:rPr>
          <w:rFonts w:ascii="Arial" w:hAnsi="Arial" w:cs="Arial"/>
          <w:b/>
          <w:i/>
        </w:rPr>
        <w:t>İktisadi İşletme Kantinleri</w:t>
      </w:r>
    </w:p>
    <w:p w14:paraId="26B83735" w14:textId="77777777" w:rsidR="005D4FC5" w:rsidRDefault="00471BCA" w:rsidP="00C6615C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648ABB82" w14:textId="39485380" w:rsidR="005D4FC5" w:rsidRDefault="00471BCA" w:rsidP="00C6615C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6FC40596" w14:textId="77777777" w:rsidR="005D4FC5" w:rsidRDefault="00471BCA" w:rsidP="005D4FC5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5C949BFC" w14:textId="2597391E" w:rsidR="009231F0" w:rsidRPr="009231F0" w:rsidRDefault="00471BCA" w:rsidP="005D4FC5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5D4FC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5D4FC5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025E1461" w:rsidR="00D11911" w:rsidRPr="005D4FC5" w:rsidRDefault="00406E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PİDE EKMEK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797D0B18" w:rsidR="00D11911" w:rsidRPr="00406E25" w:rsidRDefault="00406E25" w:rsidP="00406E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406E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DÖNERLİK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5590C166" w:rsidR="00D11911" w:rsidRPr="005D4FC5" w:rsidRDefault="00D57B41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5AAF4FEF" w:rsidR="00D11911" w:rsidRPr="005D4FC5" w:rsidRDefault="00406E25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5D4FC5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5D4FC5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0613F03C" w14:textId="77777777" w:rsidTr="00D57B41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07C3E6C3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F234967" w:rsidR="004862FF" w:rsidRPr="005D4FC5" w:rsidRDefault="004862FF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8004708" w:rsidR="004862FF" w:rsidRPr="005D4FC5" w:rsidRDefault="004862FF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8C66BD3" w:rsidR="004862FF" w:rsidRPr="005D4FC5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AFFF77D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55EEC3FF" w14:textId="77777777" w:rsidTr="005D4FC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B696A42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011F24D4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6B9B3092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62C6B59" w:rsidR="004862FF" w:rsidRPr="005D4FC5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0A4A0EF4" w:rsidR="004862FF" w:rsidRPr="005D4FC5" w:rsidRDefault="004862FF" w:rsidP="00C77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4EA8CD58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9DD7C4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0CD4C6DB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2296C373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6A0D7D8F" w:rsidR="004862FF" w:rsidRPr="005D4FC5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50BC7CD3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2EF7DA4B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D762" w14:textId="721A35FA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7922" w14:textId="044F5270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DF79" w14:textId="6B750BB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01CC" w14:textId="5F2D647D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A49B" w14:textId="20F48209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C2AC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2928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6C5B1708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1A03" w14:textId="691C7902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C3A6" w14:textId="1BC17E71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99FD" w14:textId="59A8145C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3ADB" w14:textId="722F4D9D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A305" w14:textId="7295A6DC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F13F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F699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31626FD9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59D9" w14:textId="0D2D0B18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C128" w14:textId="663EAAD8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07E1" w14:textId="7ECBDBFF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0F3E" w14:textId="3A8A49D1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8275" w14:textId="045B3844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A08B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A667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49A628DE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B4221B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23F33FAC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6EC558F9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79488939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0C38C775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6985EA14" w14:textId="77777777" w:rsidTr="005D4FC5">
        <w:trPr>
          <w:trHeight w:val="396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3225C6C" w14:textId="2D584344" w:rsidR="007375A8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5B7108E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lastRenderedPageBreak/>
        <w:t>PİDE EKMEK ( DÖNERLİK )</w:t>
      </w:r>
    </w:p>
    <w:p w14:paraId="1B02F9AB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Ürünler Türk Gıda Kodeksi ve MEB Okul Kantinleri Yönetmeliğine uygun olacaktır. </w:t>
      </w:r>
    </w:p>
    <w:p w14:paraId="5C30E60B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Günlük ve taze olarak üretilecek, bayat ürünler satılamaz. </w:t>
      </w:r>
    </w:p>
    <w:p w14:paraId="5AF6146D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Uzun Döner Pidesi: </w:t>
      </w:r>
    </w:p>
    <w:p w14:paraId="2D7A9109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Hamuru yumuşak, iyi pişmiş ve esnek olacaktır. </w:t>
      </w:r>
    </w:p>
    <w:p w14:paraId="521ACE46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Uzunluğu standart boy (yaklaşık 35–40 cm) ve gramajı olacaktır. </w:t>
      </w:r>
    </w:p>
    <w:p w14:paraId="6968429F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İçerik: Buğday unu, su, maya, tuz ve az miktarda yağ. Yufka: </w:t>
      </w:r>
    </w:p>
    <w:p w14:paraId="5FD0BCE1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İnce, esnek ve yırtılmadan açılabilir olmalıdır. </w:t>
      </w:r>
    </w:p>
    <w:p w14:paraId="65EAEBE3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İçerik: Buğday unu, su ve tuz. Genel Hususlar: </w:t>
      </w:r>
    </w:p>
    <w:p w14:paraId="00684FBE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 xml:space="preserve">• Ürünlerde trans yağ, alkol ve domuz ürünleri bulunmayacaktır. </w:t>
      </w:r>
    </w:p>
    <w:p w14:paraId="3CC7CB32" w14:textId="77777777" w:rsidR="003D09AB" w:rsidRPr="003D09AB" w:rsidRDefault="003D09AB" w:rsidP="003D09A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D09AB">
        <w:rPr>
          <w:rFonts w:ascii="Calibri" w:eastAsia="Calibri" w:hAnsi="Calibri" w:cs="Times New Roman"/>
          <w:lang w:eastAsia="en-US"/>
        </w:rPr>
        <w:t>• Hijyenik koşullarda üretilmelidir</w:t>
      </w:r>
    </w:p>
    <w:p w14:paraId="2E19600C" w14:textId="77777777" w:rsidR="00D57B41" w:rsidRDefault="00D57B41" w:rsidP="0002391A">
      <w:pPr>
        <w:jc w:val="both"/>
        <w:rPr>
          <w:rFonts w:ascii="Arial" w:hAnsi="Arial" w:cs="Arial"/>
        </w:rPr>
      </w:pPr>
    </w:p>
    <w:sectPr w:rsidR="00D57B41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1BFE" w14:textId="77777777" w:rsidR="00B17C15" w:rsidRDefault="00B17C15" w:rsidP="00BF74B7">
      <w:pPr>
        <w:spacing w:after="0" w:line="240" w:lineRule="auto"/>
      </w:pPr>
      <w:r>
        <w:separator/>
      </w:r>
    </w:p>
  </w:endnote>
  <w:endnote w:type="continuationSeparator" w:id="0">
    <w:p w14:paraId="431C1180" w14:textId="77777777" w:rsidR="00B17C15" w:rsidRDefault="00B17C1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E6901" w14:textId="77777777" w:rsidR="00B17C15" w:rsidRDefault="00B17C15" w:rsidP="00BF74B7">
      <w:pPr>
        <w:spacing w:after="0" w:line="240" w:lineRule="auto"/>
      </w:pPr>
      <w:r>
        <w:separator/>
      </w:r>
    </w:p>
  </w:footnote>
  <w:footnote w:type="continuationSeparator" w:id="0">
    <w:p w14:paraId="64BC86B9" w14:textId="77777777" w:rsidR="00B17C15" w:rsidRDefault="00B17C15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7D28"/>
    <w:multiLevelType w:val="hybridMultilevel"/>
    <w:tmpl w:val="C9F67598"/>
    <w:lvl w:ilvl="0" w:tplc="07744A62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027C53"/>
    <w:multiLevelType w:val="hybridMultilevel"/>
    <w:tmpl w:val="11FAF1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5D6F"/>
    <w:multiLevelType w:val="hybridMultilevel"/>
    <w:tmpl w:val="6FB26BA4"/>
    <w:lvl w:ilvl="0" w:tplc="1F0ED0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6AF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4624"/>
    <w:multiLevelType w:val="hybridMultilevel"/>
    <w:tmpl w:val="B6EAC320"/>
    <w:lvl w:ilvl="0" w:tplc="256C0B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340C14A">
      <w:start w:val="5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85C8B"/>
    <w:multiLevelType w:val="hybridMultilevel"/>
    <w:tmpl w:val="18B2B0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B5F7BB8"/>
    <w:multiLevelType w:val="hybridMultilevel"/>
    <w:tmpl w:val="94B4299C"/>
    <w:lvl w:ilvl="0" w:tplc="4F90A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C41AE"/>
    <w:rsid w:val="000D7A24"/>
    <w:rsid w:val="00107B81"/>
    <w:rsid w:val="0012120C"/>
    <w:rsid w:val="00143DAA"/>
    <w:rsid w:val="0015178B"/>
    <w:rsid w:val="00167F3E"/>
    <w:rsid w:val="00170B5A"/>
    <w:rsid w:val="00171F69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B214B"/>
    <w:rsid w:val="003D09AB"/>
    <w:rsid w:val="00400804"/>
    <w:rsid w:val="00406E25"/>
    <w:rsid w:val="00407E36"/>
    <w:rsid w:val="00412DD6"/>
    <w:rsid w:val="00471BCA"/>
    <w:rsid w:val="004727EF"/>
    <w:rsid w:val="00475B23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24E9"/>
    <w:rsid w:val="0059507A"/>
    <w:rsid w:val="005A5E3A"/>
    <w:rsid w:val="005D4FC5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725555"/>
    <w:rsid w:val="007375A8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62FF3"/>
    <w:rsid w:val="009A3E15"/>
    <w:rsid w:val="009C3935"/>
    <w:rsid w:val="009E098D"/>
    <w:rsid w:val="009E173A"/>
    <w:rsid w:val="009E21CE"/>
    <w:rsid w:val="009F28AC"/>
    <w:rsid w:val="00A125FA"/>
    <w:rsid w:val="00A41242"/>
    <w:rsid w:val="00A73553"/>
    <w:rsid w:val="00AA4015"/>
    <w:rsid w:val="00AC38A6"/>
    <w:rsid w:val="00AF3D34"/>
    <w:rsid w:val="00B057E0"/>
    <w:rsid w:val="00B06484"/>
    <w:rsid w:val="00B108DA"/>
    <w:rsid w:val="00B13C8B"/>
    <w:rsid w:val="00B17C15"/>
    <w:rsid w:val="00B4643E"/>
    <w:rsid w:val="00B96E39"/>
    <w:rsid w:val="00BF74B7"/>
    <w:rsid w:val="00C14798"/>
    <w:rsid w:val="00C1547C"/>
    <w:rsid w:val="00C6615C"/>
    <w:rsid w:val="00C770CE"/>
    <w:rsid w:val="00C8312F"/>
    <w:rsid w:val="00C84862"/>
    <w:rsid w:val="00CC483F"/>
    <w:rsid w:val="00CE4311"/>
    <w:rsid w:val="00CF2BF6"/>
    <w:rsid w:val="00D11911"/>
    <w:rsid w:val="00D26D99"/>
    <w:rsid w:val="00D34115"/>
    <w:rsid w:val="00D57B41"/>
    <w:rsid w:val="00D739CB"/>
    <w:rsid w:val="00D73CE9"/>
    <w:rsid w:val="00DA646C"/>
    <w:rsid w:val="00DD099C"/>
    <w:rsid w:val="00DD17E3"/>
    <w:rsid w:val="00E216F1"/>
    <w:rsid w:val="00E70566"/>
    <w:rsid w:val="00EA0406"/>
    <w:rsid w:val="00EB7E81"/>
    <w:rsid w:val="00EE6C70"/>
    <w:rsid w:val="00F15728"/>
    <w:rsid w:val="00F4317D"/>
    <w:rsid w:val="00F65678"/>
    <w:rsid w:val="00F67A41"/>
    <w:rsid w:val="00F7164B"/>
    <w:rsid w:val="00F73476"/>
    <w:rsid w:val="00F81597"/>
    <w:rsid w:val="00F91F26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Serkan GÜNEY</cp:lastModifiedBy>
  <cp:revision>6</cp:revision>
  <cp:lastPrinted>2020-12-16T08:30:00Z</cp:lastPrinted>
  <dcterms:created xsi:type="dcterms:W3CDTF">2026-01-02T10:43:00Z</dcterms:created>
  <dcterms:modified xsi:type="dcterms:W3CDTF">2026-01-28T13:59:00Z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