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F335C2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11A67610" w:rsidR="00885B19" w:rsidRPr="00F35A95" w:rsidRDefault="00906B61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TÜRK KAHVESİ MAKİNASI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9EF4574" w:rsidR="00885B19" w:rsidRPr="00F35A95" w:rsidRDefault="00906B61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ARÇELİK 9961 TELVE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B48719E" w:rsidR="00885B19" w:rsidRPr="00F35A95" w:rsidRDefault="00906B61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D33918E" w:rsidR="00885B19" w:rsidRPr="00F35A95" w:rsidRDefault="00906B61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2E78B6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E229526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F229E5F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4D290FDE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5EEA896F" w14:textId="77777777" w:rsidR="00CA63AB" w:rsidRPr="00CA63AB" w:rsidRDefault="00CA63AB" w:rsidP="00CA63AB">
      <w:pPr>
        <w:jc w:val="both"/>
        <w:rPr>
          <w:rFonts w:ascii="Arial" w:hAnsi="Arial" w:cs="Arial"/>
        </w:rPr>
      </w:pPr>
    </w:p>
    <w:p w14:paraId="66A74163" w14:textId="77777777" w:rsidR="00CA63AB" w:rsidRPr="00CA63AB" w:rsidRDefault="00CA63AB" w:rsidP="00CA63AB">
      <w:pPr>
        <w:jc w:val="both"/>
        <w:rPr>
          <w:rFonts w:ascii="Arial" w:hAnsi="Arial" w:cs="Arial"/>
        </w:rPr>
      </w:pPr>
      <w:r w:rsidRPr="00CA63AB">
        <w:rPr>
          <w:rFonts w:ascii="Arial" w:hAnsi="Arial" w:cs="Arial"/>
        </w:rPr>
        <w:t>TÜRK KAHVE MAKİNESİ TEKNİK ŞARTNAMESİ</w:t>
      </w:r>
    </w:p>
    <w:p w14:paraId="3984598B" w14:textId="77777777" w:rsidR="00CA63AB" w:rsidRPr="00CA63AB" w:rsidRDefault="00CA63AB" w:rsidP="00CA63AB">
      <w:pPr>
        <w:jc w:val="both"/>
        <w:rPr>
          <w:rFonts w:ascii="Arial" w:hAnsi="Arial" w:cs="Arial"/>
        </w:rPr>
      </w:pPr>
    </w:p>
    <w:p w14:paraId="256BF686" w14:textId="77777777" w:rsidR="00CA63AB" w:rsidRPr="00CA63AB" w:rsidRDefault="00CA63AB" w:rsidP="00CA63AB">
      <w:pPr>
        <w:jc w:val="both"/>
        <w:rPr>
          <w:rFonts w:ascii="Arial" w:hAnsi="Arial" w:cs="Arial"/>
        </w:rPr>
      </w:pPr>
      <w:r w:rsidRPr="00CA63AB">
        <w:rPr>
          <w:rFonts w:ascii="Arial" w:hAnsi="Arial" w:cs="Arial"/>
        </w:rPr>
        <w:t>1.</w:t>
      </w:r>
      <w:r w:rsidRPr="00CA63AB">
        <w:rPr>
          <w:rFonts w:ascii="Arial" w:hAnsi="Arial" w:cs="Arial"/>
        </w:rPr>
        <w:tab/>
        <w:t>6 fincan kapasiteli olmalıdır</w:t>
      </w:r>
    </w:p>
    <w:p w14:paraId="39DD4208" w14:textId="77777777" w:rsidR="00CA63AB" w:rsidRPr="00CA63AB" w:rsidRDefault="00CA63AB" w:rsidP="00CA63AB">
      <w:pPr>
        <w:jc w:val="both"/>
        <w:rPr>
          <w:rFonts w:ascii="Arial" w:hAnsi="Arial" w:cs="Arial"/>
        </w:rPr>
      </w:pPr>
      <w:r w:rsidRPr="00CA63AB">
        <w:rPr>
          <w:rFonts w:ascii="Arial" w:hAnsi="Arial" w:cs="Arial"/>
        </w:rPr>
        <w:t>2.</w:t>
      </w:r>
      <w:r w:rsidRPr="00CA63AB">
        <w:rPr>
          <w:rFonts w:ascii="Arial" w:hAnsi="Arial" w:cs="Arial"/>
        </w:rPr>
        <w:tab/>
        <w:t>Sesli ikaz sistemi mevcut olmalıdır.</w:t>
      </w:r>
    </w:p>
    <w:p w14:paraId="783AEE17" w14:textId="77777777" w:rsidR="00CA63AB" w:rsidRPr="00CA63AB" w:rsidRDefault="00CA63AB" w:rsidP="00CA63AB">
      <w:pPr>
        <w:jc w:val="both"/>
        <w:rPr>
          <w:rFonts w:ascii="Arial" w:hAnsi="Arial" w:cs="Arial"/>
        </w:rPr>
      </w:pPr>
      <w:r w:rsidRPr="00CA63AB">
        <w:rPr>
          <w:rFonts w:ascii="Arial" w:hAnsi="Arial" w:cs="Arial"/>
        </w:rPr>
        <w:t>3.</w:t>
      </w:r>
      <w:r w:rsidRPr="00CA63AB">
        <w:rPr>
          <w:rFonts w:ascii="Arial" w:hAnsi="Arial" w:cs="Arial"/>
        </w:rPr>
        <w:tab/>
        <w:t>Taşma ve damlama Emniyeti bulunmalıdır.</w:t>
      </w:r>
    </w:p>
    <w:p w14:paraId="07CCE99C" w14:textId="77777777" w:rsidR="00CA63AB" w:rsidRPr="00CA63AB" w:rsidRDefault="00CA63AB" w:rsidP="00CA63AB">
      <w:pPr>
        <w:jc w:val="both"/>
        <w:rPr>
          <w:rFonts w:ascii="Arial" w:hAnsi="Arial" w:cs="Arial"/>
        </w:rPr>
      </w:pPr>
      <w:r w:rsidRPr="00CA63AB">
        <w:rPr>
          <w:rFonts w:ascii="Arial" w:hAnsi="Arial" w:cs="Arial"/>
        </w:rPr>
        <w:t>4.</w:t>
      </w:r>
      <w:r w:rsidRPr="00CA63AB">
        <w:rPr>
          <w:rFonts w:ascii="Arial" w:hAnsi="Arial" w:cs="Arial"/>
        </w:rPr>
        <w:tab/>
        <w:t>Otomatik Kapanma Özelliği olmalıdır</w:t>
      </w:r>
    </w:p>
    <w:p w14:paraId="5B2AC5E2" w14:textId="77777777" w:rsidR="00CA63AB" w:rsidRPr="00CA63AB" w:rsidRDefault="00CA63AB" w:rsidP="00CA63AB">
      <w:pPr>
        <w:jc w:val="both"/>
        <w:rPr>
          <w:rFonts w:ascii="Arial" w:hAnsi="Arial" w:cs="Arial"/>
        </w:rPr>
      </w:pPr>
      <w:r w:rsidRPr="00CA63AB">
        <w:rPr>
          <w:rFonts w:ascii="Arial" w:hAnsi="Arial" w:cs="Arial"/>
        </w:rPr>
        <w:t>5.</w:t>
      </w:r>
      <w:r w:rsidRPr="00CA63AB">
        <w:rPr>
          <w:rFonts w:ascii="Arial" w:hAnsi="Arial" w:cs="Arial"/>
        </w:rPr>
        <w:tab/>
        <w:t xml:space="preserve">En az 1-2 </w:t>
      </w:r>
      <w:proofErr w:type="spellStart"/>
      <w:r w:rsidRPr="00CA63AB">
        <w:rPr>
          <w:rFonts w:ascii="Arial" w:hAnsi="Arial" w:cs="Arial"/>
        </w:rPr>
        <w:t>Lt</w:t>
      </w:r>
      <w:proofErr w:type="spellEnd"/>
      <w:r w:rsidRPr="00CA63AB">
        <w:rPr>
          <w:rFonts w:ascii="Arial" w:hAnsi="Arial" w:cs="Arial"/>
        </w:rPr>
        <w:t xml:space="preserve"> su kapasiteli olmalıdır.</w:t>
      </w:r>
    </w:p>
    <w:p w14:paraId="12F6627F" w14:textId="77777777" w:rsidR="00CA63AB" w:rsidRPr="00CA63AB" w:rsidRDefault="00CA63AB" w:rsidP="00CA63AB">
      <w:pPr>
        <w:jc w:val="both"/>
        <w:rPr>
          <w:rFonts w:ascii="Arial" w:hAnsi="Arial" w:cs="Arial"/>
        </w:rPr>
      </w:pPr>
      <w:r w:rsidRPr="00CA63AB">
        <w:rPr>
          <w:rFonts w:ascii="Arial" w:hAnsi="Arial" w:cs="Arial"/>
        </w:rPr>
        <w:t>6.</w:t>
      </w:r>
      <w:r w:rsidRPr="00CA63AB">
        <w:rPr>
          <w:rFonts w:ascii="Arial" w:hAnsi="Arial" w:cs="Arial"/>
        </w:rPr>
        <w:tab/>
        <w:t>Çelik Materyalden yapılmış olmalıdır.</w:t>
      </w:r>
    </w:p>
    <w:p w14:paraId="3CFC2B14" w14:textId="37027320" w:rsidR="0041210E" w:rsidRDefault="00CA63AB" w:rsidP="00CA63AB">
      <w:pPr>
        <w:jc w:val="both"/>
        <w:rPr>
          <w:rFonts w:ascii="Arial" w:hAnsi="Arial" w:cs="Arial"/>
        </w:rPr>
      </w:pPr>
      <w:r w:rsidRPr="00CA63AB">
        <w:rPr>
          <w:rFonts w:ascii="Arial" w:hAnsi="Arial" w:cs="Arial"/>
        </w:rPr>
        <w:t>7.</w:t>
      </w:r>
      <w:r w:rsidRPr="00CA63AB">
        <w:rPr>
          <w:rFonts w:ascii="Arial" w:hAnsi="Arial" w:cs="Arial"/>
        </w:rPr>
        <w:tab/>
        <w:t>En az 2 yıl Yetkili Teknik Servis garantisi olmalıdır.</w:t>
      </w:r>
    </w:p>
    <w:p w14:paraId="74075FA6" w14:textId="4E8B0573" w:rsidR="003B2760" w:rsidRDefault="003B2760" w:rsidP="00CA63AB">
      <w:pPr>
        <w:jc w:val="both"/>
        <w:rPr>
          <w:rFonts w:ascii="Arial" w:hAnsi="Arial" w:cs="Arial"/>
        </w:rPr>
      </w:pPr>
      <w:r w:rsidRPr="003B2760">
        <w:rPr>
          <w:rFonts w:ascii="Arial" w:hAnsi="Arial" w:cs="Arial"/>
          <w:noProof/>
        </w:rPr>
        <w:drawing>
          <wp:inline distT="0" distB="0" distL="0" distR="0" wp14:anchorId="2D2D9F20" wp14:editId="00BF862C">
            <wp:extent cx="4381500" cy="4381500"/>
            <wp:effectExtent l="0" t="0" r="0" b="0"/>
            <wp:docPr id="2" name="Resim 2" descr="C:\Users\Cu-User\Desktop\Turk kahve Makinesi Gors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-User\Desktop\Turk kahve Makinesi Gorseli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2760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8C40B" w14:textId="77777777" w:rsidR="00F335C2" w:rsidRDefault="00F335C2" w:rsidP="00BF74B7">
      <w:pPr>
        <w:spacing w:after="0" w:line="240" w:lineRule="auto"/>
      </w:pPr>
      <w:r>
        <w:separator/>
      </w:r>
    </w:p>
  </w:endnote>
  <w:endnote w:type="continuationSeparator" w:id="0">
    <w:p w14:paraId="0218205C" w14:textId="77777777" w:rsidR="00F335C2" w:rsidRDefault="00F335C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86EAD" w14:textId="77777777" w:rsidR="00F335C2" w:rsidRDefault="00F335C2" w:rsidP="00BF74B7">
      <w:pPr>
        <w:spacing w:after="0" w:line="240" w:lineRule="auto"/>
      </w:pPr>
      <w:r>
        <w:separator/>
      </w:r>
    </w:p>
  </w:footnote>
  <w:footnote w:type="continuationSeparator" w:id="0">
    <w:p w14:paraId="30CE9B81" w14:textId="77777777" w:rsidR="00F335C2" w:rsidRDefault="00F335C2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B21BD"/>
    <w:rsid w:val="003B2760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06B61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4A9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63AB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35C2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6</cp:revision>
  <cp:lastPrinted>2025-07-03T11:59:00Z</cp:lastPrinted>
  <dcterms:created xsi:type="dcterms:W3CDTF">2026-05-13T09:50:00Z</dcterms:created>
  <dcterms:modified xsi:type="dcterms:W3CDTF">2026-05-13T09:51:00Z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