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26DT1945694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KÜLTÜR MÜDÜRLÜĞÜ RİCOCH MP2501 MP MARKA YAZICI MALZEME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RİCOH MP2501 SP DEVOLOPER DEĞİŞİMİ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RİCOH MP2501 SP  DRUM BLADE DEĞİŞİMİ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