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r w:rsidR="000F4762">
        <w:rPr>
          <w:rFonts w:ascii="Arial" w:hAnsi="Arial" w:cs="Arial"/>
          <w:b/>
        </w:rPr>
        <w:t>../…./.202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8C6C8B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6039C84C" w:rsidR="00885B19" w:rsidRPr="00F35A95" w:rsidRDefault="0061409A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BULAŞIK MAKİNASI DETERJANI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7C1F68E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534B4873" w:rsidR="00885B19" w:rsidRPr="00F35A95" w:rsidRDefault="0061409A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203CB382" w:rsidR="00885B19" w:rsidRPr="00F35A95" w:rsidRDefault="0061409A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32B6C7DF" w:rsidR="00366395" w:rsidRPr="00F35A95" w:rsidRDefault="0061409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BULAŞIK MAKİNASI PARLATICISI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513E3796" w:rsidR="00366395" w:rsidRPr="00F35A95" w:rsidRDefault="0061409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6D77EA7E" w:rsidR="00366395" w:rsidRPr="00F35A95" w:rsidRDefault="00F75082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</w:t>
            </w:r>
            <w:r w:rsidR="0061409A"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37C07110" w:rsidR="00366395" w:rsidRPr="00F35A95" w:rsidRDefault="0061409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YER YIKAMA  MAKİNASI YIKAMA MADDESİ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764845D6" w:rsidR="00366395" w:rsidRPr="00F35A95" w:rsidRDefault="0061409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5C923498" w:rsidR="00366395" w:rsidRPr="00F35A95" w:rsidRDefault="0061409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1D9C1357" w:rsidR="00366395" w:rsidRPr="00F35A95" w:rsidRDefault="0061409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BATTAL BOY ÇÖP POŞETİ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9A0453F" w:rsidR="00366395" w:rsidRPr="00F35A95" w:rsidRDefault="0061409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118597F8" w:rsidR="00366395" w:rsidRPr="00F35A95" w:rsidRDefault="0061409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685D8856" w:rsidR="0061409A" w:rsidRPr="00F35A95" w:rsidRDefault="0061409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HANTAL BOY ÇÖP POŞETİ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4934AE0" w:rsidR="00366395" w:rsidRPr="00F35A95" w:rsidRDefault="0061409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A4346D8" w:rsidR="00366395" w:rsidRPr="00F35A95" w:rsidRDefault="0061409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0ED239A6" w:rsidR="00366395" w:rsidRPr="00F35A95" w:rsidRDefault="0061409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ODA PARFÜMÜ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5750CF73" w:rsidR="00366395" w:rsidRPr="00F35A95" w:rsidRDefault="0061409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14982585" w:rsidR="00366395" w:rsidRPr="00F35A95" w:rsidRDefault="0061409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68AAB6FF" w:rsidR="000248D9" w:rsidRDefault="000248D9" w:rsidP="0002391A">
      <w:pPr>
        <w:jc w:val="both"/>
        <w:rPr>
          <w:rFonts w:ascii="Arial" w:hAnsi="Arial" w:cs="Arial"/>
        </w:rPr>
      </w:pPr>
    </w:p>
    <w:p w14:paraId="4B43228A" w14:textId="77777777" w:rsidR="000248D9" w:rsidRPr="000248D9" w:rsidRDefault="000248D9" w:rsidP="000248D9">
      <w:pPr>
        <w:rPr>
          <w:rFonts w:ascii="Arial" w:hAnsi="Arial" w:cs="Arial"/>
        </w:rPr>
      </w:pPr>
    </w:p>
    <w:p w14:paraId="73FDD8DD" w14:textId="77777777" w:rsidR="000248D9" w:rsidRPr="000248D9" w:rsidRDefault="000248D9" w:rsidP="000248D9">
      <w:pPr>
        <w:rPr>
          <w:rFonts w:ascii="Arial" w:hAnsi="Arial" w:cs="Arial"/>
        </w:rPr>
      </w:pPr>
    </w:p>
    <w:p w14:paraId="7274D543" w14:textId="77777777" w:rsidR="000248D9" w:rsidRPr="000248D9" w:rsidRDefault="000248D9" w:rsidP="000248D9">
      <w:pPr>
        <w:rPr>
          <w:rFonts w:ascii="Arial" w:hAnsi="Arial" w:cs="Arial"/>
        </w:rPr>
      </w:pPr>
    </w:p>
    <w:p w14:paraId="63BFB5DE" w14:textId="77777777" w:rsidR="000248D9" w:rsidRPr="000248D9" w:rsidRDefault="000248D9" w:rsidP="000248D9">
      <w:pPr>
        <w:rPr>
          <w:rFonts w:ascii="Arial" w:hAnsi="Arial" w:cs="Arial"/>
        </w:rPr>
      </w:pPr>
    </w:p>
    <w:p w14:paraId="3BB38AF7" w14:textId="77777777" w:rsidR="000248D9" w:rsidRPr="000248D9" w:rsidRDefault="000248D9" w:rsidP="000248D9">
      <w:pPr>
        <w:rPr>
          <w:rFonts w:ascii="Arial" w:hAnsi="Arial" w:cs="Arial"/>
        </w:rPr>
      </w:pPr>
    </w:p>
    <w:p w14:paraId="46D02B3C" w14:textId="77777777" w:rsidR="000248D9" w:rsidRPr="000248D9" w:rsidRDefault="000248D9" w:rsidP="000248D9">
      <w:pPr>
        <w:rPr>
          <w:rFonts w:ascii="Arial" w:hAnsi="Arial" w:cs="Arial"/>
        </w:rPr>
      </w:pPr>
    </w:p>
    <w:p w14:paraId="0FD889C0" w14:textId="77777777" w:rsidR="000248D9" w:rsidRPr="000248D9" w:rsidRDefault="000248D9" w:rsidP="000248D9">
      <w:pPr>
        <w:rPr>
          <w:rFonts w:ascii="Arial" w:hAnsi="Arial" w:cs="Arial"/>
        </w:rPr>
      </w:pPr>
    </w:p>
    <w:p w14:paraId="26C942CC" w14:textId="77777777" w:rsidR="000248D9" w:rsidRPr="000248D9" w:rsidRDefault="000248D9" w:rsidP="000248D9">
      <w:pPr>
        <w:rPr>
          <w:rFonts w:ascii="Arial" w:hAnsi="Arial" w:cs="Arial"/>
        </w:rPr>
      </w:pPr>
    </w:p>
    <w:p w14:paraId="2E1D3790" w14:textId="77777777" w:rsidR="000248D9" w:rsidRPr="000248D9" w:rsidRDefault="000248D9" w:rsidP="000248D9">
      <w:pPr>
        <w:rPr>
          <w:rFonts w:ascii="Arial" w:hAnsi="Arial" w:cs="Arial"/>
        </w:rPr>
      </w:pPr>
    </w:p>
    <w:p w14:paraId="6141AC9C" w14:textId="77777777" w:rsidR="000248D9" w:rsidRPr="000248D9" w:rsidRDefault="000248D9" w:rsidP="000248D9">
      <w:pPr>
        <w:rPr>
          <w:rFonts w:ascii="Arial" w:hAnsi="Arial" w:cs="Arial"/>
        </w:rPr>
      </w:pPr>
    </w:p>
    <w:p w14:paraId="09C863CF" w14:textId="77777777" w:rsidR="000248D9" w:rsidRPr="000248D9" w:rsidRDefault="000248D9" w:rsidP="000248D9">
      <w:pPr>
        <w:rPr>
          <w:rFonts w:ascii="Arial" w:hAnsi="Arial" w:cs="Arial"/>
        </w:rPr>
      </w:pPr>
    </w:p>
    <w:p w14:paraId="73C55184" w14:textId="77777777" w:rsidR="000248D9" w:rsidRPr="000248D9" w:rsidRDefault="000248D9" w:rsidP="000248D9">
      <w:pPr>
        <w:rPr>
          <w:rFonts w:ascii="Arial" w:hAnsi="Arial" w:cs="Arial"/>
        </w:rPr>
      </w:pPr>
    </w:p>
    <w:p w14:paraId="5553D20E" w14:textId="77777777" w:rsidR="000248D9" w:rsidRPr="000248D9" w:rsidRDefault="000248D9" w:rsidP="000248D9">
      <w:pPr>
        <w:rPr>
          <w:rFonts w:ascii="Arial" w:hAnsi="Arial" w:cs="Arial"/>
        </w:rPr>
      </w:pPr>
    </w:p>
    <w:p w14:paraId="3555EDED" w14:textId="77777777" w:rsidR="000248D9" w:rsidRPr="000248D9" w:rsidRDefault="000248D9" w:rsidP="000248D9">
      <w:pPr>
        <w:rPr>
          <w:rFonts w:ascii="Arial" w:hAnsi="Arial" w:cs="Arial"/>
        </w:rPr>
      </w:pPr>
    </w:p>
    <w:p w14:paraId="4D7F212B" w14:textId="77777777" w:rsidR="000248D9" w:rsidRPr="000248D9" w:rsidRDefault="000248D9" w:rsidP="000248D9">
      <w:pPr>
        <w:rPr>
          <w:rFonts w:ascii="Arial" w:hAnsi="Arial" w:cs="Arial"/>
        </w:rPr>
      </w:pPr>
    </w:p>
    <w:p w14:paraId="22F1D736" w14:textId="77777777" w:rsidR="000248D9" w:rsidRPr="000248D9" w:rsidRDefault="000248D9" w:rsidP="000248D9">
      <w:pPr>
        <w:rPr>
          <w:rFonts w:ascii="Arial" w:hAnsi="Arial" w:cs="Arial"/>
        </w:rPr>
      </w:pPr>
    </w:p>
    <w:p w14:paraId="6FC6D113" w14:textId="77777777" w:rsidR="000248D9" w:rsidRPr="000248D9" w:rsidRDefault="000248D9" w:rsidP="000248D9">
      <w:pPr>
        <w:rPr>
          <w:rFonts w:ascii="Arial" w:hAnsi="Arial" w:cs="Arial"/>
        </w:rPr>
      </w:pPr>
    </w:p>
    <w:p w14:paraId="4098B7C9" w14:textId="77777777" w:rsidR="000248D9" w:rsidRPr="000248D9" w:rsidRDefault="000248D9" w:rsidP="000248D9">
      <w:pPr>
        <w:rPr>
          <w:rFonts w:ascii="Arial" w:hAnsi="Arial" w:cs="Arial"/>
        </w:rPr>
      </w:pPr>
    </w:p>
    <w:p w14:paraId="5A1576AC" w14:textId="77777777" w:rsidR="000248D9" w:rsidRPr="000248D9" w:rsidRDefault="000248D9" w:rsidP="000248D9">
      <w:pPr>
        <w:rPr>
          <w:rFonts w:ascii="Arial" w:hAnsi="Arial" w:cs="Arial"/>
        </w:rPr>
      </w:pPr>
    </w:p>
    <w:p w14:paraId="510FA55E" w14:textId="77777777" w:rsidR="000248D9" w:rsidRPr="000248D9" w:rsidRDefault="000248D9" w:rsidP="000248D9">
      <w:pPr>
        <w:rPr>
          <w:rFonts w:ascii="Arial" w:hAnsi="Arial" w:cs="Arial"/>
        </w:rPr>
      </w:pPr>
    </w:p>
    <w:p w14:paraId="783B3418" w14:textId="6047DEF6" w:rsidR="000248D9" w:rsidRDefault="000248D9" w:rsidP="000248D9">
      <w:pPr>
        <w:rPr>
          <w:rFonts w:ascii="Arial" w:hAnsi="Arial" w:cs="Arial"/>
        </w:rPr>
      </w:pPr>
    </w:p>
    <w:p w14:paraId="40417F13" w14:textId="2BB4D179" w:rsidR="0041210E" w:rsidRDefault="0041210E" w:rsidP="000248D9">
      <w:pPr>
        <w:rPr>
          <w:rFonts w:ascii="Arial" w:hAnsi="Arial" w:cs="Arial"/>
        </w:rPr>
      </w:pPr>
    </w:p>
    <w:p w14:paraId="52D4D311" w14:textId="2FAF0EAC" w:rsidR="000248D9" w:rsidRDefault="000248D9" w:rsidP="000248D9">
      <w:pPr>
        <w:rPr>
          <w:rFonts w:ascii="Arial" w:hAnsi="Arial" w:cs="Arial"/>
        </w:rPr>
      </w:pPr>
    </w:p>
    <w:p w14:paraId="69D2B3D9" w14:textId="534A8417" w:rsidR="005B10A1" w:rsidRDefault="005B10A1" w:rsidP="000248D9">
      <w:pPr>
        <w:rPr>
          <w:rFonts w:ascii="Arial" w:hAnsi="Arial" w:cs="Arial"/>
        </w:rPr>
      </w:pPr>
    </w:p>
    <w:p w14:paraId="2DDACA5C" w14:textId="3D91F3CE" w:rsidR="005B10A1" w:rsidRDefault="005B10A1" w:rsidP="000248D9">
      <w:pPr>
        <w:rPr>
          <w:rFonts w:ascii="Arial" w:hAnsi="Arial" w:cs="Arial"/>
        </w:rPr>
      </w:pPr>
    </w:p>
    <w:p w14:paraId="43D9FDC5" w14:textId="77777777" w:rsidR="005B10A1" w:rsidRDefault="005B10A1" w:rsidP="005B10A1">
      <w:pPr>
        <w:spacing w:before="39"/>
        <w:ind w:left="117"/>
        <w:rPr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lastRenderedPageBreak/>
        <w:t>TEMİZLİK KİMYASALLARI VE SARF</w:t>
      </w:r>
    </w:p>
    <w:p w14:paraId="1CE93AB2" w14:textId="77777777" w:rsidR="005B10A1" w:rsidRDefault="005B10A1" w:rsidP="005B10A1">
      <w:pPr>
        <w:ind w:left="117"/>
        <w:rPr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MALZEMELERİ TEKNİK ŞARTNAMESİ</w:t>
      </w:r>
    </w:p>
    <w:p w14:paraId="3A7D871F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7CB57C89" w14:textId="77777777" w:rsidR="005B10A1" w:rsidRDefault="005B10A1" w:rsidP="005B10A1">
      <w:pPr>
        <w:ind w:left="117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1. KONU VE KAPSAM</w:t>
      </w:r>
    </w:p>
    <w:p w14:paraId="59779086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5AF04F27" w14:textId="77777777" w:rsidR="005B10A1" w:rsidRDefault="005B10A1" w:rsidP="005B10A1">
      <w:pPr>
        <w:ind w:left="117" w:right="11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 teknik şartname; [Kurum Adı] ihtiyacı olan Endüstriyel Bulaşık Makinesi Deterjanı, Parlatıcısı, Yer Yıkama Maddesi, Çöp Poşeti ve Oda Parfümü ürünlerinin teknik özelliklerini, numune onayını, muayene ve kabul esaslarını, ambalajlama ve teslimat şartlarını kapsar.</w:t>
      </w:r>
    </w:p>
    <w:p w14:paraId="50196947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79E8A806" w14:textId="77777777" w:rsidR="005B10A1" w:rsidRDefault="005B10A1" w:rsidP="005B10A1">
      <w:pPr>
        <w:ind w:left="117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2. ÜRÜNLERİN TEKNİK ÖZELLİKLERİ</w:t>
      </w:r>
    </w:p>
    <w:p w14:paraId="6D82E936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5239A059" w14:textId="77777777" w:rsidR="005B10A1" w:rsidRDefault="005B10A1" w:rsidP="005B10A1">
      <w:pPr>
        <w:ind w:left="11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2.1. Endüstriyel Bulaşık Makinesi Deterjanı (Ağır Kir Çözücü)</w:t>
      </w:r>
    </w:p>
    <w:p w14:paraId="07C9472F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4FBC892D" w14:textId="77777777" w:rsidR="005B10A1" w:rsidRDefault="005B10A1" w:rsidP="005B10A1">
      <w:pPr>
        <w:tabs>
          <w:tab w:val="left" w:pos="820"/>
        </w:tabs>
        <w:ind w:left="837" w:right="697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İçerik: </w:t>
      </w:r>
      <w:r>
        <w:rPr>
          <w:rFonts w:ascii="Times New Roman" w:eastAsia="Times New Roman" w:hAnsi="Times New Roman" w:cs="Times New Roman"/>
          <w:sz w:val="24"/>
          <w:szCs w:val="24"/>
        </w:rPr>
        <w:t>Alkali bazlı olup, kompleks yapıcılar (EDTA/NTA), kireç önleyiciler ve korozyon inhibitörleri içermelidir.</w:t>
      </w:r>
    </w:p>
    <w:p w14:paraId="0EE7588B" w14:textId="77777777" w:rsidR="005B10A1" w:rsidRDefault="005B10A1" w:rsidP="005B10A1">
      <w:pPr>
        <w:tabs>
          <w:tab w:val="left" w:pos="820"/>
        </w:tabs>
        <w:ind w:left="837" w:right="357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Performans: </w:t>
      </w:r>
      <w:r>
        <w:rPr>
          <w:rFonts w:ascii="Times New Roman" w:eastAsia="Times New Roman" w:hAnsi="Times New Roman" w:cs="Times New Roman"/>
          <w:sz w:val="24"/>
          <w:szCs w:val="24"/>
        </w:rPr>
        <w:t>Tek yıkamada donmuş yağları, nişastalı ve proteinli atıkları yüzeyden tamamen uzaklaştırmalıdır.</w:t>
      </w:r>
    </w:p>
    <w:p w14:paraId="5C3C9420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pH Değeri: </w:t>
      </w:r>
      <w:r>
        <w:rPr>
          <w:rFonts w:ascii="Times New Roman" w:eastAsia="Times New Roman" w:hAnsi="Times New Roman" w:cs="Times New Roman"/>
          <w:sz w:val="24"/>
          <w:szCs w:val="24"/>
        </w:rPr>
        <w:t>%1'lik çözeltisinin pH değeri 12 (±0.5) aralığında olmalıdır.</w:t>
      </w:r>
    </w:p>
    <w:p w14:paraId="1B0B8258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Sert Su Uyumu: </w:t>
      </w:r>
      <w:r>
        <w:rPr>
          <w:rFonts w:ascii="Times New Roman" w:eastAsia="Times New Roman" w:hAnsi="Times New Roman" w:cs="Times New Roman"/>
          <w:sz w:val="24"/>
          <w:szCs w:val="24"/>
        </w:rPr>
        <w:t>Orta ve yüksek sertlikteki sularda kireç birikimini önleyerek</w:t>
      </w:r>
    </w:p>
    <w:p w14:paraId="239420F8" w14:textId="77777777" w:rsidR="005B10A1" w:rsidRDefault="005B10A1" w:rsidP="005B10A1">
      <w:pPr>
        <w:ind w:left="83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performansını korumalıdır.</w:t>
      </w:r>
    </w:p>
    <w:p w14:paraId="04C18A03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Dozaj: </w:t>
      </w:r>
      <w:r>
        <w:rPr>
          <w:rFonts w:ascii="Times New Roman" w:eastAsia="Times New Roman" w:hAnsi="Times New Roman" w:cs="Times New Roman"/>
          <w:sz w:val="24"/>
          <w:szCs w:val="24"/>
        </w:rPr>
        <w:t>Otomatik dozaj üniteleri ile kullanılmaya uygun, yüksek konsantrasyonda</w:t>
      </w:r>
    </w:p>
    <w:p w14:paraId="0FD8463F" w14:textId="77777777" w:rsidR="005B10A1" w:rsidRDefault="005B10A1" w:rsidP="005B10A1">
      <w:pPr>
        <w:ind w:left="83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olmalıdır.</w:t>
      </w:r>
    </w:p>
    <w:p w14:paraId="770B985B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12E0C11D" w14:textId="77777777" w:rsidR="005B10A1" w:rsidRDefault="005B10A1" w:rsidP="005B10A1">
      <w:pPr>
        <w:ind w:left="11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2.2. Endüstriyel Bulaşık Makinesi Parlatıcısı (Durulama Maddesi)</w:t>
      </w:r>
    </w:p>
    <w:p w14:paraId="535D384C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3A458F61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Etki: </w:t>
      </w:r>
      <w:r>
        <w:rPr>
          <w:rFonts w:ascii="Times New Roman" w:eastAsia="Times New Roman" w:hAnsi="Times New Roman" w:cs="Times New Roman"/>
          <w:sz w:val="24"/>
          <w:szCs w:val="24"/>
        </w:rPr>
        <w:t>Yüzey gerilimini düşürerek suyun film tabakası şeklinde akmasını sağlamalı,</w:t>
      </w:r>
    </w:p>
    <w:p w14:paraId="199A58ED" w14:textId="77777777" w:rsidR="005B10A1" w:rsidRDefault="005B10A1" w:rsidP="005B10A1">
      <w:pPr>
        <w:ind w:left="83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 ve porselenlerde lekesiz, hızlı kuruma sağlamalıdır.</w:t>
      </w:r>
    </w:p>
    <w:p w14:paraId="51524A06" w14:textId="77777777" w:rsidR="005B10A1" w:rsidRDefault="005B10A1" w:rsidP="005B10A1">
      <w:pPr>
        <w:tabs>
          <w:tab w:val="left" w:pos="820"/>
        </w:tabs>
        <w:ind w:left="837" w:right="710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Nötralizasyon: </w:t>
      </w:r>
      <w:r>
        <w:rPr>
          <w:rFonts w:ascii="Times New Roman" w:eastAsia="Times New Roman" w:hAnsi="Times New Roman" w:cs="Times New Roman"/>
          <w:sz w:val="24"/>
          <w:szCs w:val="24"/>
        </w:rPr>
        <w:t>Yıkama aşamasından kalan alkali deterjan kalıntılarını nötralize etmelidir.</w:t>
      </w:r>
    </w:p>
    <w:p w14:paraId="5CEE9E6C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Köpük: </w:t>
      </w:r>
      <w:r>
        <w:rPr>
          <w:rFonts w:ascii="Times New Roman" w:eastAsia="Times New Roman" w:hAnsi="Times New Roman" w:cs="Times New Roman"/>
          <w:sz w:val="24"/>
          <w:szCs w:val="24"/>
        </w:rPr>
        <w:t>80-85°C durulama sıcaklığında kesinlikle köpürmemeli, durulama pompasına</w:t>
      </w:r>
    </w:p>
    <w:p w14:paraId="494071B2" w14:textId="77777777" w:rsidR="005B10A1" w:rsidRDefault="005B10A1" w:rsidP="005B10A1">
      <w:pPr>
        <w:ind w:left="83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zarar vermemelidir.</w:t>
      </w:r>
    </w:p>
    <w:p w14:paraId="4856990C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pH Değeri: </w:t>
      </w:r>
      <w:r>
        <w:rPr>
          <w:rFonts w:ascii="Times New Roman" w:eastAsia="Times New Roman" w:hAnsi="Times New Roman" w:cs="Times New Roman"/>
          <w:sz w:val="24"/>
          <w:szCs w:val="24"/>
        </w:rPr>
        <w:t>Konsantre ürünün pH değeri 2.5 (±0.5) aralığında olmalıdır.</w:t>
      </w:r>
    </w:p>
    <w:p w14:paraId="3D3A43F7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7F4E3611" w14:textId="77777777" w:rsidR="005B10A1" w:rsidRDefault="005B10A1" w:rsidP="005B10A1">
      <w:pPr>
        <w:ind w:left="11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2.3. Yer Yıkama Makinesi Yıkama Maddesi (Otomat Deterjanı)</w:t>
      </w:r>
    </w:p>
    <w:p w14:paraId="767D141F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3779E378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Köpük Durumu: </w:t>
      </w:r>
      <w:r>
        <w:rPr>
          <w:rFonts w:ascii="Times New Roman" w:eastAsia="Times New Roman" w:hAnsi="Times New Roman" w:cs="Times New Roman"/>
          <w:sz w:val="24"/>
          <w:szCs w:val="24"/>
        </w:rPr>
        <w:t>Yer yıkama makinelerinin vakum motorlarını korumak amacıyla</w:t>
      </w:r>
    </w:p>
    <w:p w14:paraId="5A185652" w14:textId="77777777" w:rsidR="005B10A1" w:rsidRDefault="005B10A1" w:rsidP="005B10A1">
      <w:pPr>
        <w:ind w:left="83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"kontrol edilmiş/az köpüren" (low foam) özellikte olmalıdır.</w:t>
      </w:r>
    </w:p>
    <w:p w14:paraId="72B47EEC" w14:textId="77777777" w:rsidR="005B10A1" w:rsidRDefault="005B10A1" w:rsidP="005B10A1">
      <w:pPr>
        <w:tabs>
          <w:tab w:val="left" w:pos="820"/>
        </w:tabs>
        <w:ind w:left="837" w:right="243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Zemin Uyumu: </w:t>
      </w:r>
      <w:r>
        <w:rPr>
          <w:rFonts w:ascii="Times New Roman" w:eastAsia="Times New Roman" w:hAnsi="Times New Roman" w:cs="Times New Roman"/>
          <w:sz w:val="24"/>
          <w:szCs w:val="24"/>
        </w:rPr>
        <w:t>Epoksi, mermer, PVC ve beton zeminlerdeki ağır sanayi kirlerini ve lastik izlerini zemine zarar vermeden çözmelidir.</w:t>
      </w:r>
    </w:p>
    <w:p w14:paraId="11761C99" w14:textId="77777777" w:rsidR="005B10A1" w:rsidRDefault="005B10A1" w:rsidP="005B10A1">
      <w:pPr>
        <w:tabs>
          <w:tab w:val="left" w:pos="820"/>
        </w:tabs>
        <w:ind w:left="837" w:right="77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Kalıntı: </w:t>
      </w:r>
      <w:r>
        <w:rPr>
          <w:rFonts w:ascii="Times New Roman" w:eastAsia="Times New Roman" w:hAnsi="Times New Roman" w:cs="Times New Roman"/>
          <w:sz w:val="24"/>
          <w:szCs w:val="24"/>
        </w:rPr>
        <w:t>Durulama gerektirmemeli, yüzeyde kayganlık veya yapışkan bir film tabakası bırakmamalıdır.</w:t>
      </w:r>
    </w:p>
    <w:p w14:paraId="7B33CC9B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0D3D4AE7" w14:textId="77777777" w:rsidR="005B10A1" w:rsidRDefault="005B10A1" w:rsidP="005B10A1">
      <w:pPr>
        <w:ind w:left="11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2.4. Çöp Poşetleri (Battal ve Hantal Boy)</w:t>
      </w:r>
    </w:p>
    <w:p w14:paraId="036F2550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59F713AD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Hantal Boy: </w:t>
      </w:r>
      <w:r>
        <w:rPr>
          <w:rFonts w:ascii="Times New Roman" w:eastAsia="Times New Roman" w:hAnsi="Times New Roman" w:cs="Times New Roman"/>
          <w:sz w:val="24"/>
          <w:szCs w:val="24"/>
        </w:rPr>
        <w:t>100x125 cm (±%5) ebatlarında, çift kat kalınlığı en az 80 mikron</w:t>
      </w:r>
    </w:p>
    <w:p w14:paraId="76BAB4BA" w14:textId="77777777" w:rsidR="005B10A1" w:rsidRDefault="005B10A1" w:rsidP="005B10A1">
      <w:pPr>
        <w:ind w:left="837"/>
        <w:rPr>
          <w:sz w:val="24"/>
          <w:szCs w:val="24"/>
        </w:rPr>
        <w:sectPr w:rsidR="005B10A1">
          <w:pgSz w:w="11920" w:h="16840"/>
          <w:pgMar w:top="1360" w:right="1320" w:bottom="280" w:left="1300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olmalıdır.</w:t>
      </w:r>
    </w:p>
    <w:p w14:paraId="73B43E73" w14:textId="77777777" w:rsidR="005B10A1" w:rsidRDefault="005B10A1" w:rsidP="005B10A1">
      <w:pPr>
        <w:spacing w:before="79"/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lastRenderedPageBreak/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Battal Boy: </w:t>
      </w:r>
      <w:r>
        <w:rPr>
          <w:rFonts w:ascii="Times New Roman" w:eastAsia="Times New Roman" w:hAnsi="Times New Roman" w:cs="Times New Roman"/>
          <w:sz w:val="24"/>
          <w:szCs w:val="24"/>
        </w:rPr>
        <w:t>80x110 cm (±%5) ebatlarında, çift kat kalınlığı en az 60 mikron</w:t>
      </w:r>
    </w:p>
    <w:p w14:paraId="64CCBDC8" w14:textId="77777777" w:rsidR="005B10A1" w:rsidRDefault="005B10A1" w:rsidP="005B10A1">
      <w:pPr>
        <w:ind w:left="83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olmalıdır.</w:t>
      </w:r>
    </w:p>
    <w:p w14:paraId="1D99932D" w14:textId="77777777" w:rsidR="005B10A1" w:rsidRDefault="005B10A1" w:rsidP="005B10A1">
      <w:pPr>
        <w:tabs>
          <w:tab w:val="left" w:pos="820"/>
        </w:tabs>
        <w:ind w:left="837" w:right="63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Özellik: </w:t>
      </w:r>
      <w:r>
        <w:rPr>
          <w:rFonts w:ascii="Times New Roman" w:eastAsia="Times New Roman" w:hAnsi="Times New Roman" w:cs="Times New Roman"/>
          <w:sz w:val="24"/>
          <w:szCs w:val="24"/>
        </w:rPr>
        <w:t>%100 orijinal LDPE malzemeden üretilmeli, yıldız (star) dikişli ve sızdırmaz olmalıdır. Rulo halindeki poşetler perfore yerlerinden kolayca ayrılmalıdır.</w:t>
      </w:r>
    </w:p>
    <w:p w14:paraId="27AFDFF2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212EFC0A" w14:textId="77777777" w:rsidR="005B10A1" w:rsidRDefault="005B10A1" w:rsidP="005B10A1">
      <w:pPr>
        <w:ind w:left="11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2.5. Konsantre Oda Parfümü</w:t>
      </w:r>
    </w:p>
    <w:p w14:paraId="2287DD28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513C12FC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Kalıcılık: </w:t>
      </w:r>
      <w:r>
        <w:rPr>
          <w:rFonts w:ascii="Times New Roman" w:eastAsia="Times New Roman" w:hAnsi="Times New Roman" w:cs="Times New Roman"/>
          <w:sz w:val="24"/>
          <w:szCs w:val="24"/>
        </w:rPr>
        <w:t>Kapalı alanda en az 8 saat etkisini sürdürmelidir.</w:t>
      </w:r>
    </w:p>
    <w:p w14:paraId="08B12405" w14:textId="77777777" w:rsidR="005B10A1" w:rsidRDefault="005B10A1" w:rsidP="005B10A1">
      <w:pPr>
        <w:tabs>
          <w:tab w:val="left" w:pos="820"/>
        </w:tabs>
        <w:ind w:left="837" w:right="423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Koku Giderme: </w:t>
      </w:r>
      <w:r>
        <w:rPr>
          <w:rFonts w:ascii="Times New Roman" w:eastAsia="Times New Roman" w:hAnsi="Times New Roman" w:cs="Times New Roman"/>
          <w:sz w:val="24"/>
          <w:szCs w:val="24"/>
        </w:rPr>
        <w:t>Kötü kokuları (rutubet, sigara vb.) maskelemek yerine moleküler düzeyde nötralize etmelidir.</w:t>
      </w:r>
    </w:p>
    <w:p w14:paraId="0EBF7876" w14:textId="77777777" w:rsidR="005B10A1" w:rsidRDefault="005B10A1" w:rsidP="005B10A1">
      <w:pPr>
        <w:tabs>
          <w:tab w:val="left" w:pos="820"/>
        </w:tabs>
        <w:ind w:left="837" w:right="317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Güvenlik: </w:t>
      </w:r>
      <w:r>
        <w:rPr>
          <w:rFonts w:ascii="Times New Roman" w:eastAsia="Times New Roman" w:hAnsi="Times New Roman" w:cs="Times New Roman"/>
          <w:sz w:val="24"/>
          <w:szCs w:val="24"/>
        </w:rPr>
        <w:t>Kumaş ve yüzeylerde leke bırakmamalı, alkol bazlı ve ferahlatıcı esansa sahip olmalıdır.</w:t>
      </w:r>
    </w:p>
    <w:p w14:paraId="627CF386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6E973F68" w14:textId="77777777" w:rsidR="005B10A1" w:rsidRDefault="005B10A1" w:rsidP="005B10A1">
      <w:pPr>
        <w:ind w:left="117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3. GENEL ŞARTLAR VE BELGELENDİRME</w:t>
      </w:r>
    </w:p>
    <w:p w14:paraId="3B686FEB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309A5D05" w14:textId="77777777" w:rsidR="005B10A1" w:rsidRDefault="005B10A1" w:rsidP="005B10A1">
      <w:pPr>
        <w:tabs>
          <w:tab w:val="left" w:pos="820"/>
        </w:tabs>
        <w:ind w:left="837" w:right="589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Kalite Belgeleri: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Teklif edilen ürünlerin üreticisine ait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ISO 9001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ISO 14001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ürünlerin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TSE / TSEK </w:t>
      </w:r>
      <w:r>
        <w:rPr>
          <w:rFonts w:ascii="Times New Roman" w:eastAsia="Times New Roman" w:hAnsi="Times New Roman" w:cs="Times New Roman"/>
          <w:sz w:val="24"/>
          <w:szCs w:val="24"/>
        </w:rPr>
        <w:t>belgeleri ihale dosyasında sunulacaktır.</w:t>
      </w:r>
    </w:p>
    <w:p w14:paraId="2CEF49B5" w14:textId="77777777" w:rsidR="005B10A1" w:rsidRDefault="005B10A1" w:rsidP="005B10A1">
      <w:pPr>
        <w:tabs>
          <w:tab w:val="left" w:pos="820"/>
        </w:tabs>
        <w:ind w:left="837" w:right="83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Güvenlik Bilgi Formları (MSDS): </w:t>
      </w:r>
      <w:r>
        <w:rPr>
          <w:rFonts w:ascii="Times New Roman" w:eastAsia="Times New Roman" w:hAnsi="Times New Roman" w:cs="Times New Roman"/>
          <w:sz w:val="24"/>
          <w:szCs w:val="24"/>
        </w:rPr>
        <w:t>Her ürünün Türkçe hazırlanmış, güncel mevzuata uygun Güvenlik Bilgi Formları teslimatla beraber idareye verilecektir.</w:t>
      </w:r>
    </w:p>
    <w:p w14:paraId="72EB63C4" w14:textId="77777777" w:rsidR="005B10A1" w:rsidRDefault="005B10A1" w:rsidP="005B10A1">
      <w:pPr>
        <w:tabs>
          <w:tab w:val="left" w:pos="820"/>
        </w:tabs>
        <w:ind w:left="837" w:right="649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Biyolojik Parçalanabilirlik: </w:t>
      </w:r>
      <w:r>
        <w:rPr>
          <w:rFonts w:ascii="Times New Roman" w:eastAsia="Times New Roman" w:hAnsi="Times New Roman" w:cs="Times New Roman"/>
          <w:sz w:val="24"/>
          <w:szCs w:val="24"/>
        </w:rPr>
        <w:t>Kimyasal ürünler içerisinde kullanılan yüzey aktif maddeler biyolojik olarak en az %80 oranında parçalanabilir olmalıdır.</w:t>
      </w:r>
    </w:p>
    <w:p w14:paraId="4B5F4D30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2221155D" w14:textId="77777777" w:rsidR="005B10A1" w:rsidRDefault="005B10A1" w:rsidP="005B10A1">
      <w:pPr>
        <w:ind w:left="117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4. NUMUNE VE MUAYENE KABUL</w:t>
      </w:r>
    </w:p>
    <w:p w14:paraId="6A3D4BFA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4C98A2B1" w14:textId="77777777" w:rsidR="005B10A1" w:rsidRDefault="005B10A1" w:rsidP="005B10A1">
      <w:pPr>
        <w:tabs>
          <w:tab w:val="left" w:pos="820"/>
        </w:tabs>
        <w:ind w:left="837" w:right="737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Numune: </w:t>
      </w:r>
      <w:r>
        <w:rPr>
          <w:rFonts w:ascii="Times New Roman" w:eastAsia="Times New Roman" w:hAnsi="Times New Roman" w:cs="Times New Roman"/>
          <w:sz w:val="24"/>
          <w:szCs w:val="24"/>
        </w:rPr>
        <w:t>İstekli firmalar, her kalem üründen orijinal ambalajlı en az birer adet numuneyi ihale komisyonuna sunacaktır.</w:t>
      </w:r>
    </w:p>
    <w:p w14:paraId="16A63738" w14:textId="77777777" w:rsidR="005B10A1" w:rsidRDefault="005B10A1" w:rsidP="005B10A1">
      <w:pPr>
        <w:tabs>
          <w:tab w:val="left" w:pos="820"/>
        </w:tabs>
        <w:ind w:left="837" w:right="302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Performans Testi: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İdare, numuneleri mevcut makinelerinde deneyecektir.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Üst segment (Ekokim/Diversey vb.) performans standartlarını </w:t>
      </w:r>
      <w:r>
        <w:rPr>
          <w:rFonts w:ascii="Times New Roman" w:eastAsia="Times New Roman" w:hAnsi="Times New Roman" w:cs="Times New Roman"/>
          <w:sz w:val="24"/>
          <w:szCs w:val="24"/>
        </w:rPr>
        <w:t>karşılamayan ürünler teknik olarak uygunsuz kabul edilecektir.</w:t>
      </w:r>
    </w:p>
    <w:p w14:paraId="01A12DCC" w14:textId="77777777" w:rsidR="005B10A1" w:rsidRDefault="005B10A1" w:rsidP="005B10A1">
      <w:pPr>
        <w:tabs>
          <w:tab w:val="left" w:pos="820"/>
        </w:tabs>
        <w:ind w:left="837" w:right="777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Kontrol: </w:t>
      </w:r>
      <w:r>
        <w:rPr>
          <w:rFonts w:ascii="Times New Roman" w:eastAsia="Times New Roman" w:hAnsi="Times New Roman" w:cs="Times New Roman"/>
          <w:sz w:val="24"/>
          <w:szCs w:val="24"/>
        </w:rPr>
        <w:t>Teslim edilen ürünlerin ambalajları üzerindeki üretim tarihleri teslim tarihinden itibaren en fazla 6 (altı) ay öncesine ait olabilir.</w:t>
      </w:r>
    </w:p>
    <w:p w14:paraId="1F66A568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3FE44666" w14:textId="77777777" w:rsidR="005B10A1" w:rsidRDefault="005B10A1" w:rsidP="005B10A1">
      <w:pPr>
        <w:ind w:left="117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5. AMBALAJ VE TESLİMAT</w:t>
      </w:r>
    </w:p>
    <w:p w14:paraId="336D7E33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0A8F4319" w14:textId="77777777" w:rsidR="005B10A1" w:rsidRDefault="005B10A1" w:rsidP="005B10A1">
      <w:pPr>
        <w:tabs>
          <w:tab w:val="left" w:pos="820"/>
        </w:tabs>
        <w:ind w:left="837" w:right="416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Kimyasal ürünler 20 veya 30 kg’lık, kilitli kapaklı, sızdırmaz polietilen bidonlarda teslim edilecektir.</w:t>
      </w:r>
    </w:p>
    <w:p w14:paraId="350DBE05" w14:textId="77777777" w:rsidR="005B10A1" w:rsidRDefault="005B10A1" w:rsidP="005B10A1">
      <w:pPr>
        <w:tabs>
          <w:tab w:val="left" w:pos="820"/>
        </w:tabs>
        <w:ind w:left="837" w:right="649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Bidonların üzerinde; ürün adı, markası, kullanım talimatı, üretim ve son tüketim tarihleri ile uyarı sembolleri okunur şekilde olmalıdır.</w:t>
      </w:r>
    </w:p>
    <w:p w14:paraId="6B3F9889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Nakliye, yükleme, boşaltma ve istifleme işlemleri yüklenici firmaya aittir.</w:t>
      </w:r>
    </w:p>
    <w:p w14:paraId="01CBADFE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7DDEA43D" w14:textId="77777777" w:rsidR="005B10A1" w:rsidRDefault="005B10A1" w:rsidP="005B10A1">
      <w:pPr>
        <w:ind w:left="117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6. GARANTİ</w:t>
      </w:r>
    </w:p>
    <w:p w14:paraId="614FB67D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4A18D3C5" w14:textId="77777777" w:rsidR="005B10A1" w:rsidRDefault="005B10A1" w:rsidP="005B10A1">
      <w:pPr>
        <w:tabs>
          <w:tab w:val="left" w:pos="820"/>
        </w:tabs>
        <w:ind w:left="837" w:right="490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Yüklenici, şartnameye uymayan veya kullanım sırasında kusurlu olduğu anlaşılan ürünleri, idarenin yazılı bildiriminden itibaren 5 (beş) iş günü içerisinde yenisiyle değiştirmek zorundadır.</w:t>
      </w:r>
    </w:p>
    <w:p w14:paraId="4F4DFCC1" w14:textId="7DE64CC7" w:rsidR="000248D9" w:rsidRDefault="000248D9" w:rsidP="000248D9">
      <w:pPr>
        <w:rPr>
          <w:rFonts w:ascii="Arial" w:hAnsi="Arial" w:cs="Arial"/>
        </w:rPr>
      </w:pPr>
    </w:p>
    <w:p w14:paraId="071C783D" w14:textId="11F5B665" w:rsidR="000248D9" w:rsidRPr="000248D9" w:rsidRDefault="000248D9" w:rsidP="000248D9">
      <w:pPr>
        <w:rPr>
          <w:rFonts w:ascii="Arial" w:hAnsi="Arial" w:cs="Arial"/>
        </w:rPr>
      </w:pPr>
    </w:p>
    <w:sectPr w:rsidR="000248D9" w:rsidRPr="000248D9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A3A10" w14:textId="77777777" w:rsidR="008C6C8B" w:rsidRDefault="008C6C8B" w:rsidP="00BF74B7">
      <w:pPr>
        <w:spacing w:after="0" w:line="240" w:lineRule="auto"/>
      </w:pPr>
      <w:r>
        <w:separator/>
      </w:r>
    </w:p>
  </w:endnote>
  <w:endnote w:type="continuationSeparator" w:id="0">
    <w:p w14:paraId="2226E928" w14:textId="77777777" w:rsidR="008C6C8B" w:rsidRDefault="008C6C8B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FF4D3" w14:textId="77777777" w:rsidR="008C6C8B" w:rsidRDefault="008C6C8B" w:rsidP="00BF74B7">
      <w:pPr>
        <w:spacing w:after="0" w:line="240" w:lineRule="auto"/>
      </w:pPr>
      <w:r>
        <w:separator/>
      </w:r>
    </w:p>
  </w:footnote>
  <w:footnote w:type="continuationSeparator" w:id="0">
    <w:p w14:paraId="5971DF72" w14:textId="77777777" w:rsidR="008C6C8B" w:rsidRDefault="008C6C8B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248D9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231A"/>
    <w:rsid w:val="00524462"/>
    <w:rsid w:val="005364ED"/>
    <w:rsid w:val="00560BDB"/>
    <w:rsid w:val="00561F39"/>
    <w:rsid w:val="00574114"/>
    <w:rsid w:val="0059507A"/>
    <w:rsid w:val="005A5E3A"/>
    <w:rsid w:val="005B10A1"/>
    <w:rsid w:val="005F649A"/>
    <w:rsid w:val="005F69A1"/>
    <w:rsid w:val="0061409A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8C6C8B"/>
    <w:rsid w:val="009231F0"/>
    <w:rsid w:val="00923242"/>
    <w:rsid w:val="009420EF"/>
    <w:rsid w:val="00977B43"/>
    <w:rsid w:val="00994DBC"/>
    <w:rsid w:val="009A4BFE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E67E8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E6D47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75082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8</cp:revision>
  <cp:lastPrinted>2025-07-03T11:59:00Z</cp:lastPrinted>
  <dcterms:created xsi:type="dcterms:W3CDTF">2026-05-06T13:48:00Z</dcterms:created>
  <dcterms:modified xsi:type="dcterms:W3CDTF">2026-05-06T13:53:00Z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