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HAVA FİLİTRESİ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Pr="000F0F23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YAKIT FİLİTRESİ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MOTOR FİLİTRESİ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YAKIT HORTUMLARI (EMİŞ ÇIKIŞ)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SU DEVİR DAİMİ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SU HORTUMU (ALT-ÜST)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88A" w:rsidRPr="000F0F23" w:rsidTr="002310C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>
              <w:rPr>
                <w:sz w:val="18"/>
              </w:rPr>
              <w:t>AKÜ ŞARJ CİHAZI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A" w:rsidRDefault="0035688A" w:rsidP="0035688A">
            <w:r w:rsidRPr="008A4CF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A" w:rsidRPr="000F0F23" w:rsidRDefault="0035688A" w:rsidP="0035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  <w:bookmarkStart w:id="0" w:name="_GoBack"/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5688A"/>
    <w:rsid w:val="00363FE2"/>
    <w:rsid w:val="003917F2"/>
    <w:rsid w:val="003975EA"/>
    <w:rsid w:val="003A1BA4"/>
    <w:rsid w:val="003B214B"/>
    <w:rsid w:val="00400804"/>
    <w:rsid w:val="00407E36"/>
    <w:rsid w:val="00412DD6"/>
    <w:rsid w:val="004141CB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B720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7f42fa28-6966-49c7-b587-09809fb4d96a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60b50726-52a2-44b2-974c-090a28d5866d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2026-06-17T13:47:00Z</dcterms:created>
  <dcterms:modified xsi:type="dcterms:W3CDTF">2026-06-17T13:49:00Z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