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</w:t>
      </w:r>
      <w:r w:rsidR="004D2AD1">
        <w:rPr>
          <w:rFonts w:ascii="Arial" w:hAnsi="Arial" w:cs="Arial"/>
          <w:b/>
          <w:sz w:val="16"/>
        </w:rPr>
        <w:t xml:space="preserve"> </w:t>
      </w:r>
      <w:r w:rsidR="00C8312F" w:rsidRPr="000F0F23">
        <w:rPr>
          <w:rFonts w:ascii="Arial" w:hAnsi="Arial" w:cs="Arial"/>
          <w:b/>
          <w:sz w:val="16"/>
        </w:rPr>
        <w:t xml:space="preserve">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104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551"/>
        <w:gridCol w:w="1843"/>
        <w:gridCol w:w="972"/>
        <w:gridCol w:w="993"/>
        <w:gridCol w:w="1579"/>
        <w:gridCol w:w="1776"/>
      </w:tblGrid>
      <w:tr w:rsidR="005A5E3A" w:rsidRPr="00507135" w:rsidTr="006A17DE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507135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507135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507135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507135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507135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507135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507135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507135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BA4AEC" w:rsidRPr="00507135" w:rsidTr="006A17DE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EC" w:rsidRPr="00507135" w:rsidRDefault="00BA4AEC" w:rsidP="00BA4AEC">
            <w:pPr>
              <w:rPr>
                <w:sz w:val="16"/>
              </w:rPr>
            </w:pPr>
            <w:r w:rsidRPr="00507135">
              <w:rPr>
                <w:sz w:val="1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9B12CB" w:rsidP="00BA4AEC">
            <w:pPr>
              <w:rPr>
                <w:sz w:val="16"/>
              </w:rPr>
            </w:pPr>
            <w:r>
              <w:rPr>
                <w:sz w:val="16"/>
              </w:rPr>
              <w:t>ÇOK FONKSİYONLU LAZER YAZICI ( RENKLİ)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EC" w:rsidRPr="00507135" w:rsidRDefault="009B12CB" w:rsidP="00BA4AEC">
            <w:pPr>
              <w:rPr>
                <w:sz w:val="16"/>
              </w:rPr>
            </w:pPr>
            <w:r>
              <w:rPr>
                <w:sz w:val="16"/>
              </w:rPr>
              <w:t>Baskı-Fotokopi-Tarama-Faks-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>-fi-Ethernet-Dubleks –ADF)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9B12CB" w:rsidP="00BA4AEC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9B12CB" w:rsidP="00BA4AEC">
            <w:pPr>
              <w:rPr>
                <w:sz w:val="16"/>
              </w:rPr>
            </w:pPr>
            <w:r>
              <w:rPr>
                <w:sz w:val="16"/>
              </w:rPr>
              <w:t>Adet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BA4AEC" w:rsidRPr="00507135" w:rsidTr="006A17DE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EC" w:rsidRPr="00507135" w:rsidRDefault="00BA4AEC" w:rsidP="00BA4AEC">
            <w:pPr>
              <w:rPr>
                <w:sz w:val="16"/>
              </w:rPr>
            </w:pPr>
            <w:r w:rsidRPr="00507135">
              <w:rPr>
                <w:sz w:val="16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9B12CB" w:rsidP="00BA4AEC">
            <w:pPr>
              <w:rPr>
                <w:sz w:val="16"/>
              </w:rPr>
            </w:pPr>
            <w:r>
              <w:rPr>
                <w:sz w:val="16"/>
              </w:rPr>
              <w:t>ÇOK FONKSİYONLU LAZER YAZICI (SİYAH)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EC" w:rsidRPr="00507135" w:rsidRDefault="009B12CB" w:rsidP="00BA4AEC">
            <w:pPr>
              <w:rPr>
                <w:sz w:val="16"/>
              </w:rPr>
            </w:pPr>
            <w:r>
              <w:rPr>
                <w:sz w:val="16"/>
              </w:rPr>
              <w:t>Baskı-Fot</w:t>
            </w:r>
            <w:r>
              <w:rPr>
                <w:sz w:val="16"/>
              </w:rPr>
              <w:t>okopi-Tarama</w:t>
            </w:r>
            <w:r>
              <w:rPr>
                <w:sz w:val="16"/>
              </w:rPr>
              <w:t>-</w:t>
            </w:r>
            <w:proofErr w:type="spellStart"/>
            <w:proofErr w:type="gramStart"/>
            <w:r>
              <w:rPr>
                <w:sz w:val="16"/>
              </w:rPr>
              <w:t>Faks,Ağ</w:t>
            </w:r>
            <w:proofErr w:type="spellEnd"/>
            <w:proofErr w:type="gramEnd"/>
            <w:r>
              <w:rPr>
                <w:sz w:val="16"/>
              </w:rPr>
              <w:t xml:space="preserve"> Bağlantılı </w:t>
            </w:r>
            <w:r>
              <w:rPr>
                <w:sz w:val="16"/>
              </w:rPr>
              <w:t xml:space="preserve">Dubleks </w:t>
            </w:r>
            <w:r>
              <w:rPr>
                <w:sz w:val="16"/>
              </w:rPr>
              <w:t>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773199" w:rsidP="00BA4AEC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773199" w:rsidP="00BA4AEC">
            <w:pPr>
              <w:rPr>
                <w:sz w:val="16"/>
              </w:rPr>
            </w:pPr>
            <w:r>
              <w:rPr>
                <w:sz w:val="16"/>
              </w:rPr>
              <w:t>Adet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BA4AEC" w:rsidRPr="00507135" w:rsidTr="006A17DE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EC" w:rsidRPr="00507135" w:rsidRDefault="00BA4AEC" w:rsidP="00BA4AEC">
            <w:pPr>
              <w:rPr>
                <w:sz w:val="16"/>
              </w:rPr>
            </w:pPr>
            <w:r w:rsidRPr="00507135">
              <w:rPr>
                <w:sz w:val="16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EC" w:rsidRPr="00507135" w:rsidRDefault="00BA4AEC" w:rsidP="00BA4AEC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BA4AEC" w:rsidRPr="00507135" w:rsidTr="006A17DE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EC" w:rsidRPr="00507135" w:rsidRDefault="00BA4AEC" w:rsidP="00BA4AEC">
            <w:pPr>
              <w:rPr>
                <w:sz w:val="16"/>
              </w:rPr>
            </w:pPr>
            <w:r w:rsidRPr="00507135">
              <w:rPr>
                <w:sz w:val="16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EC" w:rsidRPr="00507135" w:rsidRDefault="00BA4AEC" w:rsidP="00BA4AEC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BA4AEC" w:rsidRPr="00507135" w:rsidTr="006A17DE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EC" w:rsidRPr="00507135" w:rsidRDefault="00BA4AEC" w:rsidP="00BA4AEC">
            <w:pPr>
              <w:rPr>
                <w:sz w:val="16"/>
              </w:rPr>
            </w:pPr>
            <w:r w:rsidRPr="00507135">
              <w:rPr>
                <w:sz w:val="16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EC" w:rsidRPr="00507135" w:rsidRDefault="00BA4AEC" w:rsidP="00BA4AEC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BA4AEC" w:rsidRPr="00507135" w:rsidTr="006A17DE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EC" w:rsidRPr="00507135" w:rsidRDefault="00BA4AEC" w:rsidP="00BA4AEC">
            <w:pPr>
              <w:rPr>
                <w:sz w:val="16"/>
              </w:rPr>
            </w:pPr>
            <w:r w:rsidRPr="00507135">
              <w:rPr>
                <w:sz w:val="16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EC" w:rsidRPr="00507135" w:rsidRDefault="00BA4AEC" w:rsidP="00BA4AEC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BA4AEC" w:rsidRPr="00507135" w:rsidTr="006A17DE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EC" w:rsidRPr="00507135" w:rsidRDefault="00BA4AEC" w:rsidP="00BA4AEC">
            <w:pPr>
              <w:rPr>
                <w:sz w:val="16"/>
              </w:rPr>
            </w:pPr>
            <w:r w:rsidRPr="00507135">
              <w:rPr>
                <w:sz w:val="16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EC" w:rsidRPr="00507135" w:rsidRDefault="00BA4AEC" w:rsidP="00BA4AEC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BA4AEC" w:rsidRPr="00507135" w:rsidTr="006A17DE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EC" w:rsidRPr="00507135" w:rsidRDefault="00BA4AEC" w:rsidP="00BA4AEC">
            <w:pPr>
              <w:rPr>
                <w:sz w:val="16"/>
              </w:rPr>
            </w:pPr>
            <w:r w:rsidRPr="00507135">
              <w:rPr>
                <w:sz w:val="16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EC" w:rsidRPr="00507135" w:rsidRDefault="00BA4AEC" w:rsidP="00BA4AEC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BA4AEC" w:rsidRPr="00507135" w:rsidTr="006A17DE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AEC" w:rsidRPr="00507135" w:rsidRDefault="00BA4AEC" w:rsidP="00BA4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AEC" w:rsidRPr="00507135" w:rsidRDefault="00BA4AEC" w:rsidP="00BA4A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975" w:type="dxa"/>
        <w:tblInd w:w="3056" w:type="dxa"/>
        <w:tblLook w:val="04A0" w:firstRow="1" w:lastRow="0" w:firstColumn="1" w:lastColumn="0" w:noHBand="0" w:noVBand="1"/>
      </w:tblPr>
      <w:tblGrid>
        <w:gridCol w:w="2722"/>
        <w:gridCol w:w="4253"/>
      </w:tblGrid>
      <w:tr w:rsidR="00AC38A6" w:rsidRPr="000F0F23" w:rsidTr="008025B8">
        <w:trPr>
          <w:trHeight w:val="1137"/>
        </w:trPr>
        <w:tc>
          <w:tcPr>
            <w:tcW w:w="272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53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8025B8">
        <w:trPr>
          <w:trHeight w:val="1470"/>
        </w:trPr>
        <w:tc>
          <w:tcPr>
            <w:tcW w:w="272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53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F77B24" w:rsidRDefault="00F77B24" w:rsidP="0002391A">
      <w:pPr>
        <w:jc w:val="both"/>
        <w:rPr>
          <w:rFonts w:ascii="Arial" w:hAnsi="Arial" w:cs="Arial"/>
          <w:sz w:val="16"/>
        </w:rPr>
      </w:pPr>
    </w:p>
    <w:p w:rsidR="00773199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</w:p>
    <w:p w:rsidR="00773199" w:rsidRDefault="00773199" w:rsidP="0002391A">
      <w:pPr>
        <w:jc w:val="both"/>
        <w:rPr>
          <w:rFonts w:ascii="Arial" w:hAnsi="Arial" w:cs="Arial"/>
          <w:sz w:val="16"/>
        </w:rPr>
      </w:pPr>
    </w:p>
    <w:p w:rsidR="00773199" w:rsidRDefault="00773199" w:rsidP="0002391A">
      <w:pPr>
        <w:jc w:val="both"/>
        <w:rPr>
          <w:rFonts w:ascii="Arial" w:hAnsi="Arial" w:cs="Arial"/>
          <w:sz w:val="16"/>
        </w:rPr>
      </w:pPr>
    </w:p>
    <w:p w:rsidR="00773199" w:rsidRDefault="00773199" w:rsidP="0002391A">
      <w:pPr>
        <w:jc w:val="both"/>
        <w:rPr>
          <w:rFonts w:ascii="Arial" w:hAnsi="Arial" w:cs="Arial"/>
          <w:sz w:val="16"/>
        </w:rPr>
      </w:pPr>
    </w:p>
    <w:p w:rsidR="00773199" w:rsidRDefault="00773199" w:rsidP="0002391A">
      <w:pPr>
        <w:jc w:val="both"/>
        <w:rPr>
          <w:rFonts w:ascii="Arial" w:hAnsi="Arial" w:cs="Arial"/>
          <w:sz w:val="16"/>
        </w:rPr>
      </w:pPr>
    </w:p>
    <w:p w:rsidR="00773199" w:rsidRPr="006A17DE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17365D"/>
          <w:sz w:val="28"/>
          <w:szCs w:val="52"/>
        </w:rPr>
      </w:pPr>
      <w:bookmarkStart w:id="0" w:name="_GoBack"/>
      <w:r w:rsidRPr="006A17DE">
        <w:rPr>
          <w:rFonts w:ascii="Calibri" w:hAnsi="Calibri" w:cs="Calibri"/>
          <w:b/>
          <w:color w:val="17365D"/>
          <w:sz w:val="28"/>
          <w:szCs w:val="52"/>
        </w:rPr>
        <w:lastRenderedPageBreak/>
        <w:t>RENKLİ ÇOK FONKSİYONLU LAZER</w:t>
      </w:r>
      <w:r w:rsidRPr="006A17DE">
        <w:rPr>
          <w:rFonts w:ascii="Calibri" w:hAnsi="Calibri" w:cs="Calibri"/>
          <w:b/>
          <w:color w:val="17365D"/>
          <w:sz w:val="28"/>
          <w:szCs w:val="52"/>
        </w:rPr>
        <w:t xml:space="preserve"> </w:t>
      </w:r>
      <w:r w:rsidRPr="006A17DE">
        <w:rPr>
          <w:rFonts w:ascii="Calibri" w:hAnsi="Calibri" w:cs="Calibri"/>
          <w:b/>
          <w:color w:val="17365D"/>
          <w:sz w:val="28"/>
          <w:szCs w:val="52"/>
        </w:rPr>
        <w:t>YAZICI</w:t>
      </w:r>
      <w:r w:rsidRPr="006A17DE">
        <w:rPr>
          <w:rFonts w:ascii="Calibri" w:hAnsi="Calibri" w:cs="Calibri"/>
          <w:b/>
          <w:color w:val="17365D"/>
          <w:sz w:val="28"/>
          <w:szCs w:val="52"/>
        </w:rPr>
        <w:t xml:space="preserve"> </w:t>
      </w:r>
      <w:r w:rsidRPr="006A17DE">
        <w:rPr>
          <w:rFonts w:ascii="Calibri" w:hAnsi="Calibri" w:cs="Calibri"/>
          <w:b/>
          <w:color w:val="17365D"/>
          <w:sz w:val="28"/>
          <w:szCs w:val="52"/>
        </w:rPr>
        <w:t>TEKNİK ŞARTNAME</w:t>
      </w:r>
    </w:p>
    <w:bookmarkEnd w:id="0"/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1. KONU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Bu teknik şartnamenin konusu; kamu kurum ve kuruluşlarında kullanılmak üzere renkli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gramStart"/>
      <w:r>
        <w:rPr>
          <w:rFonts w:ascii="Cambria" w:hAnsi="Cambria" w:cs="Cambria"/>
          <w:color w:val="000000"/>
        </w:rPr>
        <w:t>baskı</w:t>
      </w:r>
      <w:proofErr w:type="gramEnd"/>
      <w:r>
        <w:rPr>
          <w:rFonts w:ascii="Cambria" w:hAnsi="Cambria" w:cs="Cambria"/>
          <w:color w:val="000000"/>
        </w:rPr>
        <w:t>, fotokopi, tarama ve faks özelliklerine sahip çok fonksiyonlu lazer yazıcının temin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gramStart"/>
      <w:r>
        <w:rPr>
          <w:rFonts w:ascii="Cambria" w:hAnsi="Cambria" w:cs="Cambria"/>
          <w:color w:val="000000"/>
        </w:rPr>
        <w:t>edilmesine</w:t>
      </w:r>
      <w:proofErr w:type="gramEnd"/>
      <w:r>
        <w:rPr>
          <w:rFonts w:ascii="Cambria" w:hAnsi="Cambria" w:cs="Cambria"/>
          <w:color w:val="000000"/>
        </w:rPr>
        <w:t xml:space="preserve"> ilişkin teknik ve idari şartların belirlenmesidir. Taşıma, yükleme, boşaltma,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gramStart"/>
      <w:r>
        <w:rPr>
          <w:rFonts w:ascii="Cambria" w:hAnsi="Cambria" w:cs="Cambria"/>
          <w:color w:val="000000"/>
        </w:rPr>
        <w:t>istifleme</w:t>
      </w:r>
      <w:proofErr w:type="gramEnd"/>
      <w:r>
        <w:rPr>
          <w:rFonts w:ascii="Cambria" w:hAnsi="Cambria" w:cs="Cambria"/>
          <w:color w:val="000000"/>
        </w:rPr>
        <w:t xml:space="preserve"> ve yerleştirme işlemlerinin tamamı yüklenici firmaya aittir.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2. DAYANAK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4734 sayılı Kamu İhale Kanunu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4735 sayılı Kamu İhale Sözleşmeleri Kanunu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İlgili TSE ve uluslararası standartlar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3. GENEL ÖZELLİKLER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Renkli lazer baskı teknolojisine sahip olacaktır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Baskı, fotokopi, tarama ve faks özellikleri olacaktır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Yoğun ofis kullanımına uygun olacaktır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Dokunmatik ekran olacaktır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4. YAZICI ÖZELLİKLERİ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En az 33 sayfa/dakika baskı hızı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- En az 1200 x 1200 </w:t>
      </w:r>
      <w:proofErr w:type="spellStart"/>
      <w:r>
        <w:rPr>
          <w:rFonts w:ascii="Cambria" w:hAnsi="Cambria" w:cs="Cambria"/>
          <w:color w:val="000000"/>
        </w:rPr>
        <w:t>dpi</w:t>
      </w:r>
      <w:proofErr w:type="spellEnd"/>
      <w:r>
        <w:rPr>
          <w:rFonts w:ascii="Cambria" w:hAnsi="Cambria" w:cs="Cambria"/>
          <w:color w:val="000000"/>
        </w:rPr>
        <w:t xml:space="preserve"> çözünürlük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İlk sayfa çıkışı en fazla 8 saniye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Otomatik çift taraflı baskı olacaktır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- PCL ve </w:t>
      </w:r>
      <w:proofErr w:type="spellStart"/>
      <w:r>
        <w:rPr>
          <w:rFonts w:ascii="Cambria" w:hAnsi="Cambria" w:cs="Cambria"/>
          <w:color w:val="000000"/>
        </w:rPr>
        <w:t>PostScript</w:t>
      </w:r>
      <w:proofErr w:type="spellEnd"/>
      <w:r>
        <w:rPr>
          <w:rFonts w:ascii="Cambria" w:hAnsi="Cambria" w:cs="Cambria"/>
          <w:color w:val="000000"/>
        </w:rPr>
        <w:t xml:space="preserve"> destekleyecektir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5. TARAYICI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- </w:t>
      </w:r>
      <w:proofErr w:type="spellStart"/>
      <w:r>
        <w:rPr>
          <w:rFonts w:ascii="Cambria" w:hAnsi="Cambria" w:cs="Cambria"/>
          <w:color w:val="000000"/>
        </w:rPr>
        <w:t>Flatbed</w:t>
      </w:r>
      <w:proofErr w:type="spellEnd"/>
      <w:r>
        <w:rPr>
          <w:rFonts w:ascii="Cambria" w:hAnsi="Cambria" w:cs="Cambria"/>
          <w:color w:val="000000"/>
        </w:rPr>
        <w:t xml:space="preserve"> + ADF olacaktır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ADF kapasitesi en az 50 sayfa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Çift taraflı tarama olacaktır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- En az 600 </w:t>
      </w:r>
      <w:proofErr w:type="spellStart"/>
      <w:r>
        <w:rPr>
          <w:rFonts w:ascii="Cambria" w:hAnsi="Cambria" w:cs="Cambria"/>
          <w:color w:val="000000"/>
        </w:rPr>
        <w:t>dpi</w:t>
      </w:r>
      <w:proofErr w:type="spellEnd"/>
      <w:r>
        <w:rPr>
          <w:rFonts w:ascii="Cambria" w:hAnsi="Cambria" w:cs="Cambria"/>
          <w:color w:val="000000"/>
        </w:rPr>
        <w:t xml:space="preserve"> optik çözünürlük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PDF, JPEG, TIFF formatları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6. FOTOKOPİ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En az 33 sayfa/dakika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- 999 kopyaya kadar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%25 - %400 ölçekleme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7. FAKS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Faks özelliği olacaktır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- En az 300 x 300 </w:t>
      </w:r>
      <w:proofErr w:type="spellStart"/>
      <w:r>
        <w:rPr>
          <w:rFonts w:ascii="Cambria" w:hAnsi="Cambria" w:cs="Cambria"/>
          <w:color w:val="000000"/>
        </w:rPr>
        <w:t>dpi</w:t>
      </w:r>
      <w:proofErr w:type="spellEnd"/>
      <w:r>
        <w:rPr>
          <w:rFonts w:ascii="Cambria" w:hAnsi="Cambria" w:cs="Cambria"/>
          <w:color w:val="000000"/>
        </w:rPr>
        <w:t xml:space="preserve"> çözünürlük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8. BELLEK VE İŞLEMCİ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En az 1 GB bellek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En az çift çekirdekli işlemci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9. </w:t>
      </w:r>
      <w:proofErr w:type="gramStart"/>
      <w:r>
        <w:rPr>
          <w:rFonts w:ascii="Cambria" w:hAnsi="Cambria" w:cs="Cambria"/>
          <w:color w:val="000000"/>
        </w:rPr>
        <w:t>KAĞIT</w:t>
      </w:r>
      <w:proofErr w:type="gramEnd"/>
      <w:r>
        <w:rPr>
          <w:rFonts w:ascii="Cambria" w:hAnsi="Cambria" w:cs="Cambria"/>
          <w:color w:val="000000"/>
        </w:rPr>
        <w:t xml:space="preserve"> KAPASİTESİ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En az 350 sayfa giriş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En az 150 sayfa çıkış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Çok amaçlı tepsi olacaktır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10. BAĞLANTI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USB 2.0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Ethernet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- </w:t>
      </w:r>
      <w:proofErr w:type="spellStart"/>
      <w:r>
        <w:rPr>
          <w:rFonts w:ascii="Cambria" w:hAnsi="Cambria" w:cs="Cambria"/>
          <w:color w:val="000000"/>
        </w:rPr>
        <w:t>Wi</w:t>
      </w:r>
      <w:proofErr w:type="spellEnd"/>
      <w:r>
        <w:rPr>
          <w:rFonts w:ascii="Cambria" w:hAnsi="Cambria" w:cs="Cambria"/>
          <w:color w:val="000000"/>
        </w:rPr>
        <w:t>-Fi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Mobil baskı desteği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11. SARF MALZEME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- 4 renk toner (CMYK)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Yüksek kapasiteli toner desteği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12. TESLİM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Tüm aksesuarlarla birlikte teslim edilecektir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Taşıma ve kurulum yükleniciye aittir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13. GARANTİ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En az 2 yıl garanti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EK-1 MALZEME TALEP LİSTESİ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Renkli Çok Fonksiyonlu Lazer Yazıcı (Baskı + Fotokopi + Tarama + Faks, </w:t>
      </w:r>
      <w:proofErr w:type="spellStart"/>
      <w:r>
        <w:rPr>
          <w:rFonts w:ascii="Cambria" w:hAnsi="Cambria" w:cs="Cambria"/>
          <w:color w:val="000000"/>
        </w:rPr>
        <w:t>Wi</w:t>
      </w:r>
      <w:proofErr w:type="spellEnd"/>
      <w:r>
        <w:rPr>
          <w:rFonts w:ascii="Cambria" w:hAnsi="Cambria" w:cs="Cambria"/>
          <w:color w:val="000000"/>
        </w:rPr>
        <w:t>-Fi, Ethernet,</w:t>
      </w:r>
    </w:p>
    <w:p w:rsidR="00773199" w:rsidRDefault="00773199" w:rsidP="00773199">
      <w:pPr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Dubleks)</w:t>
      </w:r>
    </w:p>
    <w:p w:rsidR="00773199" w:rsidRDefault="00773199" w:rsidP="00773199">
      <w:pPr>
        <w:jc w:val="both"/>
        <w:rPr>
          <w:rFonts w:ascii="Cambria" w:hAnsi="Cambria" w:cs="Cambria"/>
          <w:color w:val="000000"/>
        </w:rPr>
      </w:pPr>
    </w:p>
    <w:p w:rsidR="00773199" w:rsidRPr="006A17DE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17365D"/>
          <w:sz w:val="32"/>
          <w:szCs w:val="52"/>
        </w:rPr>
      </w:pPr>
      <w:r w:rsidRPr="006A17DE">
        <w:rPr>
          <w:rFonts w:ascii="Calibri" w:hAnsi="Calibri" w:cs="Calibri"/>
          <w:b/>
          <w:color w:val="17365D"/>
          <w:sz w:val="32"/>
          <w:szCs w:val="52"/>
        </w:rPr>
        <w:lastRenderedPageBreak/>
        <w:t>ÇOK FONKSİYONLU LAZER YAZICITEKNİK ŞARTNAME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1. KONU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1</w:t>
      </w:r>
      <w:r>
        <w:rPr>
          <w:rFonts w:ascii="Cambria" w:hAnsi="Cambria" w:cs="Cambria"/>
          <w:color w:val="000000"/>
        </w:rPr>
        <w:t>. GENEL ÖZELLİKLER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Lazer baskı teknolojisine sahip olacaktır.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Baskı, fotokopi, tarama ve faks özellikleri bulunacaktır.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Yoğun ofis kullanımına uygun olacaktır.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2</w:t>
      </w:r>
      <w:r>
        <w:rPr>
          <w:rFonts w:ascii="Cambria" w:hAnsi="Cambria" w:cs="Cambria"/>
          <w:color w:val="000000"/>
        </w:rPr>
        <w:t>. YAZICI ÖZELLİKLERİ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Baskı hızı en az 25 sayfa/dakika (A4)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İlk sayfa çıkışı en fazla 8,5 saniye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- Baskı çözünürlüğü en az 600 x 600 </w:t>
      </w:r>
      <w:proofErr w:type="spellStart"/>
      <w:r>
        <w:rPr>
          <w:rFonts w:ascii="Cambria" w:hAnsi="Cambria" w:cs="Cambria"/>
          <w:color w:val="000000"/>
        </w:rPr>
        <w:t>dpi</w:t>
      </w:r>
      <w:proofErr w:type="spellEnd"/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Aylık kapasite en az 8.000 sayfa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Otomatik çift taraflı baskı olacaktır</w:t>
      </w:r>
    </w:p>
    <w:p w:rsidR="00773199" w:rsidRDefault="006A17DE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3</w:t>
      </w:r>
      <w:r w:rsidR="00773199">
        <w:rPr>
          <w:rFonts w:ascii="Cambria" w:hAnsi="Cambria" w:cs="Cambria"/>
        </w:rPr>
        <w:t>. TARAYICI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- </w:t>
      </w:r>
      <w:proofErr w:type="spellStart"/>
      <w:r>
        <w:rPr>
          <w:rFonts w:ascii="Cambria" w:hAnsi="Cambria" w:cs="Cambria"/>
        </w:rPr>
        <w:t>Flatbed</w:t>
      </w:r>
      <w:proofErr w:type="spellEnd"/>
      <w:r>
        <w:rPr>
          <w:rFonts w:ascii="Cambria" w:hAnsi="Cambria" w:cs="Cambria"/>
        </w:rPr>
        <w:t xml:space="preserve"> + ADF olacaktır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- Optik çözünürlük en az 1200 </w:t>
      </w:r>
      <w:proofErr w:type="spellStart"/>
      <w:r>
        <w:rPr>
          <w:rFonts w:ascii="Cambria" w:hAnsi="Cambria" w:cs="Cambria"/>
        </w:rPr>
        <w:t>dpi</w:t>
      </w:r>
      <w:proofErr w:type="spellEnd"/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- ADF kapasitesi en az 35 sayfa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- PDF, JPEG, TIFF formatları</w:t>
      </w:r>
    </w:p>
    <w:p w:rsidR="00773199" w:rsidRDefault="006A17DE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4</w:t>
      </w:r>
      <w:r w:rsidR="00773199">
        <w:rPr>
          <w:rFonts w:ascii="Cambria" w:hAnsi="Cambria" w:cs="Cambria"/>
        </w:rPr>
        <w:t>. FOTOKOPİ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- En az 25 kopya/dakika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- 99 kopyaya kadar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- %25 - %400 ölçekleme</w:t>
      </w:r>
    </w:p>
    <w:p w:rsidR="00773199" w:rsidRDefault="006A17DE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5</w:t>
      </w:r>
      <w:r w:rsidR="00773199">
        <w:rPr>
          <w:rFonts w:ascii="Cambria" w:hAnsi="Cambria" w:cs="Cambria"/>
        </w:rPr>
        <w:t>. FAKS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- Faks özelliği bulunacaktır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- En az 300 x 300 </w:t>
      </w:r>
      <w:proofErr w:type="spellStart"/>
      <w:r>
        <w:rPr>
          <w:rFonts w:ascii="Cambria" w:hAnsi="Cambria" w:cs="Cambria"/>
        </w:rPr>
        <w:t>dpi</w:t>
      </w:r>
      <w:proofErr w:type="spellEnd"/>
      <w:r>
        <w:rPr>
          <w:rFonts w:ascii="Cambria" w:hAnsi="Cambria" w:cs="Cambria"/>
        </w:rPr>
        <w:t xml:space="preserve"> çözünürlük</w:t>
      </w:r>
    </w:p>
    <w:p w:rsidR="00773199" w:rsidRDefault="006A17DE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6</w:t>
      </w:r>
      <w:r w:rsidR="00773199">
        <w:rPr>
          <w:rFonts w:ascii="Cambria" w:hAnsi="Cambria" w:cs="Cambria"/>
        </w:rPr>
        <w:t>. BELLEK VE İŞLEMCİ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- En az 128 MB bellek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- En az 400 MHz işlemci</w:t>
      </w:r>
    </w:p>
    <w:p w:rsidR="00773199" w:rsidRDefault="006A17DE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7</w:t>
      </w:r>
      <w:r w:rsidR="00773199">
        <w:rPr>
          <w:rFonts w:ascii="Cambria" w:hAnsi="Cambria" w:cs="Cambria"/>
        </w:rPr>
        <w:t xml:space="preserve">. </w:t>
      </w:r>
      <w:proofErr w:type="gramStart"/>
      <w:r w:rsidR="00773199">
        <w:rPr>
          <w:rFonts w:ascii="Cambria" w:hAnsi="Cambria" w:cs="Cambria"/>
        </w:rPr>
        <w:t>KAĞIT</w:t>
      </w:r>
      <w:proofErr w:type="gramEnd"/>
      <w:r w:rsidR="00773199">
        <w:rPr>
          <w:rFonts w:ascii="Cambria" w:hAnsi="Cambria" w:cs="Cambria"/>
        </w:rPr>
        <w:t xml:space="preserve"> KAPASİTESİ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- 250 yaprak giriş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- 100 yaprak çıkış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- Çok amaçlı tepsi bulunacaktır</w:t>
      </w:r>
    </w:p>
    <w:p w:rsidR="00773199" w:rsidRDefault="006A17DE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8</w:t>
      </w:r>
      <w:r w:rsidR="00773199">
        <w:rPr>
          <w:rFonts w:ascii="Cambria" w:hAnsi="Cambria" w:cs="Cambria"/>
        </w:rPr>
        <w:t>. BAĞLANTI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- USB 2.0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- Ethernet</w:t>
      </w:r>
    </w:p>
    <w:p w:rsidR="00773199" w:rsidRDefault="006A17DE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9</w:t>
      </w:r>
      <w:r w:rsidR="00773199">
        <w:rPr>
          <w:rFonts w:ascii="Cambria" w:hAnsi="Cambria" w:cs="Cambria"/>
        </w:rPr>
        <w:t>. ENERJİ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- 220-240V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- Enerji tasarruf </w:t>
      </w:r>
      <w:proofErr w:type="spellStart"/>
      <w:r>
        <w:rPr>
          <w:rFonts w:ascii="Cambria" w:hAnsi="Cambria" w:cs="Cambria"/>
        </w:rPr>
        <w:t>modu</w:t>
      </w:r>
      <w:proofErr w:type="spellEnd"/>
      <w:r>
        <w:rPr>
          <w:rFonts w:ascii="Cambria" w:hAnsi="Cambria" w:cs="Cambria"/>
        </w:rPr>
        <w:t xml:space="preserve"> olacaktır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1</w:t>
      </w:r>
      <w:r w:rsidR="006A17DE">
        <w:rPr>
          <w:rFonts w:ascii="Cambria" w:hAnsi="Cambria" w:cs="Cambria"/>
        </w:rPr>
        <w:t>0</w:t>
      </w:r>
      <w:r>
        <w:rPr>
          <w:rFonts w:ascii="Cambria" w:hAnsi="Cambria" w:cs="Cambria"/>
        </w:rPr>
        <w:t>. SARF MALZEME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- Toner kapasitesi en az 2000 sayfa</w:t>
      </w:r>
    </w:p>
    <w:p w:rsidR="00773199" w:rsidRDefault="006A17DE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11</w:t>
      </w:r>
      <w:r w:rsidR="00773199">
        <w:rPr>
          <w:rFonts w:ascii="Cambria" w:hAnsi="Cambria" w:cs="Cambria"/>
        </w:rPr>
        <w:t>. TESLİM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- Tüm aksesuarlarla birlikte teslim edilecektir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- Taşıma ve kurulum yükleniciye aittir</w:t>
      </w:r>
    </w:p>
    <w:p w:rsidR="00773199" w:rsidRDefault="006A17DE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12</w:t>
      </w:r>
      <w:r w:rsidR="00773199">
        <w:rPr>
          <w:rFonts w:ascii="Cambria" w:hAnsi="Cambria" w:cs="Cambria"/>
        </w:rPr>
        <w:t>. GARANTİ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- En az 2 yıl garanti</w:t>
      </w:r>
    </w:p>
    <w:p w:rsidR="00773199" w:rsidRDefault="00773199" w:rsidP="007731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EK-1 MALZEME TALEP LİSTESİ</w:t>
      </w:r>
    </w:p>
    <w:p w:rsidR="00773199" w:rsidRDefault="00773199" w:rsidP="00773199">
      <w:pPr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</w:rPr>
        <w:t>Çok Fonksiyonlu Lazer Yazıcı (Baskı + Fotokopi + Tarama + Faks, Dubleks, Ağ Bağlantılı)</w:t>
      </w:r>
    </w:p>
    <w:p w:rsidR="00560BDB" w:rsidRPr="000F0F23" w:rsidRDefault="00C14798" w:rsidP="00773199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</w:p>
    <w:sectPr w:rsidR="00560BDB" w:rsidRPr="000F0F23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5B8" w:rsidRDefault="008025B8" w:rsidP="00BF74B7">
      <w:pPr>
        <w:spacing w:after="0" w:line="240" w:lineRule="auto"/>
      </w:pPr>
      <w:r>
        <w:separator/>
      </w:r>
    </w:p>
  </w:endnote>
  <w:endnote w:type="continuationSeparator" w:id="0">
    <w:p w:rsidR="008025B8" w:rsidRDefault="008025B8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5B8" w:rsidRPr="00BF74B7" w:rsidRDefault="008025B8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8025B8" w:rsidRDefault="008025B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5B8" w:rsidRDefault="008025B8" w:rsidP="00BF74B7">
      <w:pPr>
        <w:spacing w:after="0" w:line="240" w:lineRule="auto"/>
      </w:pPr>
      <w:r>
        <w:separator/>
      </w:r>
    </w:p>
  </w:footnote>
  <w:footnote w:type="continuationSeparator" w:id="0">
    <w:p w:rsidR="008025B8" w:rsidRDefault="008025B8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D77E4"/>
    <w:rsid w:val="00315DA7"/>
    <w:rsid w:val="00326D27"/>
    <w:rsid w:val="003310CD"/>
    <w:rsid w:val="00336273"/>
    <w:rsid w:val="00363FE2"/>
    <w:rsid w:val="003917F2"/>
    <w:rsid w:val="003975EA"/>
    <w:rsid w:val="003A1BA4"/>
    <w:rsid w:val="003B214B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B15AA"/>
    <w:rsid w:val="004D18AB"/>
    <w:rsid w:val="004D2AD1"/>
    <w:rsid w:val="004D571A"/>
    <w:rsid w:val="00507135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17DE"/>
    <w:rsid w:val="006A241D"/>
    <w:rsid w:val="006E7974"/>
    <w:rsid w:val="00725555"/>
    <w:rsid w:val="00745A3F"/>
    <w:rsid w:val="0076134C"/>
    <w:rsid w:val="007714D5"/>
    <w:rsid w:val="00773199"/>
    <w:rsid w:val="007859E5"/>
    <w:rsid w:val="00793E1C"/>
    <w:rsid w:val="008025B8"/>
    <w:rsid w:val="0080557B"/>
    <w:rsid w:val="00825B5B"/>
    <w:rsid w:val="00830913"/>
    <w:rsid w:val="008336DD"/>
    <w:rsid w:val="008455F0"/>
    <w:rsid w:val="0086045E"/>
    <w:rsid w:val="008B2AA3"/>
    <w:rsid w:val="00921B63"/>
    <w:rsid w:val="009231F0"/>
    <w:rsid w:val="00923242"/>
    <w:rsid w:val="009420EF"/>
    <w:rsid w:val="009855D0"/>
    <w:rsid w:val="009A0347"/>
    <w:rsid w:val="009B12CB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A4AEC"/>
    <w:rsid w:val="00BF74B7"/>
    <w:rsid w:val="00C14798"/>
    <w:rsid w:val="00C1547C"/>
    <w:rsid w:val="00C8312F"/>
    <w:rsid w:val="00CD6D3E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E3D89"/>
    <w:rsid w:val="00E70566"/>
    <w:rsid w:val="00EB7E81"/>
    <w:rsid w:val="00F11BE0"/>
    <w:rsid w:val="00F15728"/>
    <w:rsid w:val="00F220B4"/>
    <w:rsid w:val="00F65678"/>
    <w:rsid w:val="00F7164B"/>
    <w:rsid w:val="00F73476"/>
    <w:rsid w:val="00F77B24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06E6"/>
  <w15:docId w15:val="{81E73B04-FB36-4AFD-A0F2-E515B82C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documentManagement/types"/>
    <ds:schemaRef ds:uri="60b50726-52a2-44b2-974c-090a28d5866d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7f42fa28-6966-49c7-b587-09809fb4d96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2020-12-16T08:30:00Z</cp:lastPrinted>
  <dcterms:created xsi:type="dcterms:W3CDTF">2026-04-09T08:32:00Z</dcterms:created>
  <dcterms:modified xsi:type="dcterms:W3CDTF">2026-04-09T08:32:00Z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