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588BFB80" w:rsidR="009231F0" w:rsidRPr="009231F0" w:rsidRDefault="00BE283D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+</w:t>
            </w:r>
            <w:r w:rsidR="009231F0"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231F0"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3733324F" w14:textId="77777777" w:rsidR="006D25B3" w:rsidRPr="009231F0" w:rsidRDefault="006D25B3" w:rsidP="006D25B3">
            <w:pPr>
              <w:tabs>
                <w:tab w:val="left" w:pos="768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SAĞLIK KÜLTÜR VE SPOR DAİRE BAŞKANLIĞI</w:t>
            </w: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1597C532" w14:textId="162EEA64" w:rsidR="00560BDB" w:rsidRPr="009231F0" w:rsidRDefault="006D25B3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4F67D705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0F4762">
        <w:rPr>
          <w:rFonts w:ascii="Arial" w:hAnsi="Arial" w:cs="Arial"/>
          <w:b/>
        </w:rPr>
        <w:t>..</w:t>
      </w:r>
      <w:proofErr w:type="gramEnd"/>
      <w:r w:rsidR="000F4762">
        <w:rPr>
          <w:rFonts w:ascii="Arial" w:hAnsi="Arial" w:cs="Arial"/>
          <w:b/>
        </w:rPr>
        <w:t>/…./.202</w:t>
      </w:r>
      <w:r w:rsidR="00DC459C">
        <w:rPr>
          <w:rFonts w:ascii="Arial" w:hAnsi="Arial" w:cs="Arial"/>
          <w:b/>
        </w:rPr>
        <w:t>6</w:t>
      </w:r>
    </w:p>
    <w:p w14:paraId="755466FF" w14:textId="35E19BA1" w:rsidR="00CF2BF6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1B9EEAE3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 w:rsidRPr="00C42105">
        <w:rPr>
          <w:rFonts w:ascii="Arial" w:hAnsi="Arial" w:cs="Arial"/>
          <w:b/>
          <w:sz w:val="20"/>
          <w:u w:val="single"/>
        </w:rPr>
        <w:t xml:space="preserve">Teklif Dönüş :  </w:t>
      </w:r>
      <w:hyperlink r:id="rId11" w:history="1">
        <w:r w:rsidRPr="00C42105">
          <w:rPr>
            <w:rStyle w:val="Kpr"/>
            <w:rFonts w:ascii="Arial" w:hAnsi="Arial" w:cs="Arial"/>
            <w:b/>
            <w:sz w:val="20"/>
          </w:rPr>
          <w:t>saglik-kultur@cu.edu.tr</w:t>
        </w:r>
      </w:hyperlink>
    </w:p>
    <w:p w14:paraId="3AA5CEFF" w14:textId="77777777" w:rsidR="00E12DCC" w:rsidRDefault="00E12DCC" w:rsidP="00E12DCC">
      <w:pPr>
        <w:rPr>
          <w:rStyle w:val="Kpr"/>
          <w:rFonts w:ascii="Arial" w:hAnsi="Arial" w:cs="Arial"/>
          <w:b/>
          <w:sz w:val="20"/>
        </w:rPr>
      </w:pPr>
      <w:r>
        <w:rPr>
          <w:rStyle w:val="Kpr"/>
          <w:rFonts w:ascii="Arial" w:hAnsi="Arial" w:cs="Arial"/>
          <w:b/>
          <w:sz w:val="20"/>
        </w:rPr>
        <w:t>Tekliflerinizde kaşeli imzalı ve tarih olmalıdır.</w:t>
      </w:r>
    </w:p>
    <w:p w14:paraId="0602DFE3" w14:textId="77777777" w:rsidR="00E12DCC" w:rsidRDefault="0012517C" w:rsidP="00E12DCC">
      <w:pPr>
        <w:rPr>
          <w:rFonts w:ascii="Arial" w:hAnsi="Arial" w:cs="Arial"/>
          <w:b/>
          <w:sz w:val="20"/>
        </w:rPr>
      </w:pPr>
      <w:hyperlink r:id="rId12" w:history="1">
        <w:r w:rsidR="00E12DCC" w:rsidRPr="009A1495">
          <w:rPr>
            <w:rStyle w:val="Kpr"/>
            <w:rFonts w:ascii="Arial" w:hAnsi="Arial" w:cs="Arial"/>
            <w:b/>
            <w:sz w:val="20"/>
          </w:rPr>
          <w:t>https://arsiv.cu.edu.tr/ihaleler</w:t>
        </w:r>
      </w:hyperlink>
      <w:r w:rsidR="00E12DCC">
        <w:rPr>
          <w:rFonts w:ascii="Arial" w:hAnsi="Arial" w:cs="Arial"/>
          <w:b/>
          <w:sz w:val="20"/>
        </w:rPr>
        <w:t xml:space="preserve"> üzerinden takip edebilirsiniz.</w:t>
      </w:r>
    </w:p>
    <w:p w14:paraId="6004E788" w14:textId="77777777" w:rsidR="006D25B3" w:rsidRPr="009231F0" w:rsidRDefault="0002391A" w:rsidP="006D25B3">
      <w:pPr>
        <w:tabs>
          <w:tab w:val="left" w:pos="7686"/>
        </w:tabs>
        <w:jc w:val="center"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6D25B3">
        <w:rPr>
          <w:rFonts w:ascii="Arial" w:hAnsi="Arial" w:cs="Arial"/>
          <w:b/>
        </w:rPr>
        <w:t>SAĞLIK KÜLTÜR VE SPOR DAİRE BAŞKANLIĞI</w:t>
      </w: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885B19" w:rsidRPr="009231F0" w14:paraId="081BC56C" w14:textId="77777777" w:rsidTr="00501107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AB390" w14:textId="0EA31CCB" w:rsidR="00885B19" w:rsidRPr="00366395" w:rsidRDefault="00885B19" w:rsidP="00885B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A7534A" w14:textId="6B09159B" w:rsidR="00885B19" w:rsidRPr="00F35A95" w:rsidRDefault="00662DA0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ŞALGAM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2E54C" w14:textId="5EF312A5" w:rsidR="00885B19" w:rsidRPr="00F35A95" w:rsidRDefault="008E5578" w:rsidP="00885B1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330 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35CEB" w14:textId="0E04C5C4" w:rsidR="00885B19" w:rsidRPr="00F35A95" w:rsidRDefault="00DE35F7" w:rsidP="00DE35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3000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606D37" w14:textId="732CFF49" w:rsidR="00885B19" w:rsidRPr="00F35A95" w:rsidRDefault="003D64B6" w:rsidP="00F35A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>AD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1391A22E" w:rsidR="00885B19" w:rsidRPr="00F35A95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4FC6AAC2" w:rsidR="00885B19" w:rsidRPr="009231F0" w:rsidRDefault="00885B19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613F03C" w14:textId="77777777" w:rsidTr="00322D1A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17C67" w14:textId="139F144F" w:rsidR="00366395" w:rsidRPr="003663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E4FCA" w14:textId="2B2C4C79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7C017" w14:textId="224E269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6105AD" w14:textId="375DBDFB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39716" w14:textId="2D47D25B" w:rsidR="00366395" w:rsidRPr="00F35A95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1BC8353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04717" w14:textId="5507800C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291BD83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5308D" w14:textId="30318A7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43809" w14:textId="7F71978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68E8F" w14:textId="754BFE8F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E7BCE4" w14:textId="2300EB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678D5" w14:textId="37DC8C58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3C8C" w14:textId="103DEC0D" w:rsidR="00366395" w:rsidRPr="00F35A95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DB767" w14:textId="6AAD2A55" w:rsidR="00366395" w:rsidRPr="009231F0" w:rsidRDefault="00366395" w:rsidP="00322D1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0B093306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ACC50" w14:textId="779A826C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0CD4EE" w14:textId="39956EA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18D53" w14:textId="7AB2D4AA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75AFB" w14:textId="7725A834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A2102" w14:textId="43CEFF51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10AB0" w14:textId="2BA2452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3EE49" w14:textId="32957B27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2854852F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BDD3" w14:textId="7D8A5F1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32CF5" w14:textId="4DEECF76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7CA9" w14:textId="67B961EE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3B2813" w14:textId="52A38F32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D4216" w14:textId="34C3B27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D1006" w14:textId="261D521F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7B57" w14:textId="0B430B83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7ACF4351" w14:textId="77777777" w:rsidTr="00972248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B8D69" w14:textId="406F1148" w:rsidR="00366395" w:rsidRPr="00366395" w:rsidRDefault="00366395" w:rsidP="00366395">
            <w:pPr>
              <w:spacing w:after="0" w:line="240" w:lineRule="auto"/>
              <w:jc w:val="center"/>
              <w:rPr>
                <w:b/>
              </w:rPr>
            </w:pPr>
            <w:r w:rsidRPr="00366395">
              <w:rPr>
                <w:b/>
              </w:rPr>
              <w:t>6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CC94B" w14:textId="3CE51A60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2F50B" w14:textId="40A9606D" w:rsidR="00366395" w:rsidRPr="00F35A95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FAD0B" w14:textId="6E6F58AA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E572F" w14:textId="5D99C033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39E43" w14:textId="44745A10" w:rsidR="00366395" w:rsidRPr="00F35A95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B314E" w14:textId="4DE42536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366395" w:rsidRPr="009231F0" w14:paraId="6985EA14" w14:textId="77777777" w:rsidTr="006D25B3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A5388" w14:textId="77777777" w:rsidR="00366395" w:rsidRPr="009231F0" w:rsidRDefault="00366395" w:rsidP="0036639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366395" w:rsidRPr="009231F0" w:rsidRDefault="00366395" w:rsidP="0036639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4A6A792D" w:rsidR="00366395" w:rsidRPr="009231F0" w:rsidRDefault="00366395" w:rsidP="003663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1D0A27AD" w14:textId="77777777" w:rsidR="0041210E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3CFC2B14" w14:textId="380FC298" w:rsidR="001A61A0" w:rsidRDefault="001A61A0" w:rsidP="0002391A">
      <w:pPr>
        <w:jc w:val="both"/>
        <w:rPr>
          <w:rFonts w:ascii="Arial" w:hAnsi="Arial" w:cs="Arial"/>
        </w:rPr>
      </w:pPr>
    </w:p>
    <w:p w14:paraId="6727A1BE" w14:textId="77777777" w:rsidR="001A61A0" w:rsidRPr="001A61A0" w:rsidRDefault="001A61A0" w:rsidP="001A61A0">
      <w:pPr>
        <w:rPr>
          <w:rFonts w:ascii="Arial" w:hAnsi="Arial" w:cs="Arial"/>
        </w:rPr>
      </w:pPr>
    </w:p>
    <w:p w14:paraId="7BD291E2" w14:textId="77777777" w:rsidR="001A61A0" w:rsidRPr="001A61A0" w:rsidRDefault="001A61A0" w:rsidP="001A61A0">
      <w:pPr>
        <w:rPr>
          <w:rFonts w:ascii="Arial" w:hAnsi="Arial" w:cs="Arial"/>
        </w:rPr>
      </w:pPr>
    </w:p>
    <w:p w14:paraId="6E867E05" w14:textId="77777777" w:rsidR="00FE7780" w:rsidRDefault="00FE7780" w:rsidP="00FE778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ŞALGAM TEKNİK ŞARTNAME </w:t>
      </w:r>
    </w:p>
    <w:p w14:paraId="389D79F5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Şalgam; şalgam turpu, siyah </w:t>
      </w:r>
      <w:proofErr w:type="spellStart"/>
      <w:proofErr w:type="gramStart"/>
      <w:r>
        <w:rPr>
          <w:rFonts w:ascii="Arial" w:hAnsi="Arial" w:cs="Arial"/>
        </w:rPr>
        <w:t>havuç,su</w:t>
      </w:r>
      <w:proofErr w:type="spellEnd"/>
      <w:proofErr w:type="gramEnd"/>
      <w:r>
        <w:rPr>
          <w:rFonts w:ascii="Arial" w:hAnsi="Arial" w:cs="Arial"/>
        </w:rPr>
        <w:t xml:space="preserve"> ve tuz kullanılarak doğal </w:t>
      </w:r>
      <w:proofErr w:type="spellStart"/>
      <w:r>
        <w:rPr>
          <w:rFonts w:ascii="Arial" w:hAnsi="Arial" w:cs="Arial"/>
        </w:rPr>
        <w:t>fermantasyola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üretilmiş,alkolsüz</w:t>
      </w:r>
      <w:proofErr w:type="spellEnd"/>
      <w:r>
        <w:rPr>
          <w:rFonts w:ascii="Arial" w:hAnsi="Arial" w:cs="Arial"/>
        </w:rPr>
        <w:t xml:space="preserve"> içecektir.</w:t>
      </w:r>
    </w:p>
    <w:p w14:paraId="0C5C7477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Ürün TS11149 Şalgam Suyu Standardına uygun olacaktır.</w:t>
      </w:r>
    </w:p>
    <w:p w14:paraId="51EC9F25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Kendine özgür renk, tat ve kokuda olacak; yabancı madde ve bozulma bulunmayacaktır.</w:t>
      </w:r>
    </w:p>
    <w:p w14:paraId="7DA224D5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 </w:t>
      </w:r>
      <w:proofErr w:type="spellStart"/>
      <w:proofErr w:type="gramStart"/>
      <w:r>
        <w:rPr>
          <w:rFonts w:ascii="Arial" w:hAnsi="Arial" w:cs="Arial"/>
        </w:rPr>
        <w:t>kullanımlık,hijyenik</w:t>
      </w:r>
      <w:proofErr w:type="spellEnd"/>
      <w:proofErr w:type="gramEnd"/>
      <w:r>
        <w:rPr>
          <w:rFonts w:ascii="Arial" w:hAnsi="Arial" w:cs="Arial"/>
        </w:rPr>
        <w:t xml:space="preserve"> ambalajda (330 ml) olacaktır.</w:t>
      </w:r>
    </w:p>
    <w:p w14:paraId="506BE9C7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Ambalaj üzerinde üretici firma </w:t>
      </w:r>
      <w:proofErr w:type="spellStart"/>
      <w:r>
        <w:rPr>
          <w:rFonts w:ascii="Arial" w:hAnsi="Arial" w:cs="Arial"/>
        </w:rPr>
        <w:t>adı,ürün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adı,net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miktarı,üretim</w:t>
      </w:r>
      <w:proofErr w:type="spellEnd"/>
      <w:r>
        <w:rPr>
          <w:rFonts w:ascii="Arial" w:hAnsi="Arial" w:cs="Arial"/>
        </w:rPr>
        <w:t xml:space="preserve"> ve son tüketim tarihi yer alacaktır.</w:t>
      </w:r>
    </w:p>
    <w:p w14:paraId="56F44E6F" w14:textId="77777777" w:rsidR="00FE7780" w:rsidRDefault="00FE7780" w:rsidP="00FE7780">
      <w:pPr>
        <w:pStyle w:val="ListeParagraf"/>
        <w:numPr>
          <w:ilvl w:val="0"/>
          <w:numId w:val="3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Teklif için verilen marka bilgileri yazılmalıdır. (tercihen </w:t>
      </w:r>
      <w:proofErr w:type="spellStart"/>
      <w:proofErr w:type="gramStart"/>
      <w:r>
        <w:rPr>
          <w:rFonts w:ascii="Arial" w:hAnsi="Arial" w:cs="Arial"/>
        </w:rPr>
        <w:t>serafressh,ustam</w:t>
      </w:r>
      <w:proofErr w:type="spellEnd"/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özkan</w:t>
      </w:r>
      <w:proofErr w:type="spellEnd"/>
      <w:r>
        <w:rPr>
          <w:rFonts w:ascii="Arial" w:hAnsi="Arial" w:cs="Arial"/>
        </w:rPr>
        <w:t xml:space="preserve"> vb.)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571DBAD" w14:textId="77777777" w:rsidR="00FE7780" w:rsidRDefault="00FE7780" w:rsidP="00FE7780">
      <w:pPr>
        <w:pStyle w:val="ListeParagraf"/>
        <w:rPr>
          <w:rFonts w:ascii="Arial" w:hAnsi="Arial" w:cs="Arial"/>
          <w:sz w:val="14"/>
        </w:rPr>
      </w:pPr>
    </w:p>
    <w:p w14:paraId="2C057682" w14:textId="77777777" w:rsidR="00FE7780" w:rsidRDefault="00FE7780" w:rsidP="00FE7780">
      <w:pPr>
        <w:pStyle w:val="ListeParagraf"/>
        <w:rPr>
          <w:rFonts w:ascii="Arial" w:hAnsi="Arial" w:cs="Arial"/>
          <w:sz w:val="14"/>
        </w:rPr>
      </w:pPr>
    </w:p>
    <w:p w14:paraId="68A01A0A" w14:textId="77777777" w:rsidR="00FE7780" w:rsidRDefault="00FE7780" w:rsidP="00FE7780">
      <w:pPr>
        <w:pStyle w:val="ListeParagraf"/>
        <w:rPr>
          <w:rFonts w:ascii="Arial" w:hAnsi="Arial" w:cs="Arial"/>
          <w:sz w:val="14"/>
        </w:rPr>
      </w:pPr>
    </w:p>
    <w:p w14:paraId="1DEB9A0C" w14:textId="77777777" w:rsidR="001A61A0" w:rsidRPr="001A61A0" w:rsidRDefault="001A61A0" w:rsidP="001A61A0">
      <w:pPr>
        <w:rPr>
          <w:rFonts w:ascii="Arial" w:hAnsi="Arial" w:cs="Arial"/>
        </w:rPr>
      </w:pPr>
    </w:p>
    <w:p w14:paraId="6B43AD0D" w14:textId="77777777" w:rsidR="001A61A0" w:rsidRPr="001A61A0" w:rsidRDefault="001A61A0" w:rsidP="001A61A0">
      <w:pPr>
        <w:rPr>
          <w:rFonts w:ascii="Arial" w:hAnsi="Arial" w:cs="Arial"/>
        </w:rPr>
      </w:pPr>
    </w:p>
    <w:p w14:paraId="64C5CA20" w14:textId="77777777" w:rsidR="001A61A0" w:rsidRPr="001A61A0" w:rsidRDefault="001A61A0" w:rsidP="001A61A0">
      <w:pPr>
        <w:rPr>
          <w:rFonts w:ascii="Arial" w:hAnsi="Arial" w:cs="Arial"/>
        </w:rPr>
      </w:pPr>
    </w:p>
    <w:p w14:paraId="6CE8B594" w14:textId="77777777" w:rsidR="001A61A0" w:rsidRPr="001A61A0" w:rsidRDefault="001A61A0" w:rsidP="001A61A0">
      <w:pPr>
        <w:rPr>
          <w:rFonts w:ascii="Arial" w:hAnsi="Arial" w:cs="Arial"/>
        </w:rPr>
      </w:pPr>
    </w:p>
    <w:p w14:paraId="07E7F555" w14:textId="77777777" w:rsidR="001A61A0" w:rsidRPr="001A61A0" w:rsidRDefault="001A61A0" w:rsidP="001A61A0">
      <w:pPr>
        <w:rPr>
          <w:rFonts w:ascii="Arial" w:hAnsi="Arial" w:cs="Arial"/>
        </w:rPr>
      </w:pPr>
    </w:p>
    <w:p w14:paraId="7D037EAE" w14:textId="77777777" w:rsidR="001A61A0" w:rsidRPr="001A61A0" w:rsidRDefault="001A61A0" w:rsidP="001A61A0">
      <w:pPr>
        <w:rPr>
          <w:rFonts w:ascii="Arial" w:hAnsi="Arial" w:cs="Arial"/>
        </w:rPr>
      </w:pPr>
    </w:p>
    <w:p w14:paraId="022F7155" w14:textId="77777777" w:rsidR="001A61A0" w:rsidRPr="001A61A0" w:rsidRDefault="001A61A0" w:rsidP="001A61A0">
      <w:pPr>
        <w:rPr>
          <w:rFonts w:ascii="Arial" w:hAnsi="Arial" w:cs="Arial"/>
        </w:rPr>
      </w:pPr>
    </w:p>
    <w:p w14:paraId="453D8DE6" w14:textId="77777777" w:rsidR="001A61A0" w:rsidRPr="001A61A0" w:rsidRDefault="001A61A0" w:rsidP="001A61A0">
      <w:pPr>
        <w:rPr>
          <w:rFonts w:ascii="Arial" w:hAnsi="Arial" w:cs="Arial"/>
        </w:rPr>
      </w:pPr>
    </w:p>
    <w:p w14:paraId="02D61555" w14:textId="77777777" w:rsidR="001A61A0" w:rsidRPr="001A61A0" w:rsidRDefault="001A61A0" w:rsidP="001A61A0">
      <w:pPr>
        <w:rPr>
          <w:rFonts w:ascii="Arial" w:hAnsi="Arial" w:cs="Arial"/>
        </w:rPr>
      </w:pPr>
    </w:p>
    <w:p w14:paraId="2D4D5933" w14:textId="77777777" w:rsidR="001A61A0" w:rsidRPr="001A61A0" w:rsidRDefault="001A61A0" w:rsidP="001A61A0">
      <w:pPr>
        <w:rPr>
          <w:rFonts w:ascii="Arial" w:hAnsi="Arial" w:cs="Arial"/>
        </w:rPr>
      </w:pPr>
    </w:p>
    <w:p w14:paraId="0CCDD00F" w14:textId="77777777" w:rsidR="001A61A0" w:rsidRPr="001A61A0" w:rsidRDefault="001A61A0" w:rsidP="001A61A0">
      <w:pPr>
        <w:rPr>
          <w:rFonts w:ascii="Arial" w:hAnsi="Arial" w:cs="Arial"/>
        </w:rPr>
      </w:pPr>
    </w:p>
    <w:p w14:paraId="5B1F4853" w14:textId="77777777" w:rsidR="001A61A0" w:rsidRPr="001A61A0" w:rsidRDefault="001A61A0" w:rsidP="001A61A0">
      <w:pPr>
        <w:rPr>
          <w:rFonts w:ascii="Arial" w:hAnsi="Arial" w:cs="Arial"/>
        </w:rPr>
      </w:pPr>
    </w:p>
    <w:p w14:paraId="113A8013" w14:textId="77777777" w:rsidR="001A61A0" w:rsidRPr="001A61A0" w:rsidRDefault="001A61A0" w:rsidP="001A61A0">
      <w:pPr>
        <w:rPr>
          <w:rFonts w:ascii="Arial" w:hAnsi="Arial" w:cs="Arial"/>
        </w:rPr>
      </w:pPr>
    </w:p>
    <w:p w14:paraId="4FA91C7B" w14:textId="0C5024BC" w:rsidR="001A61A0" w:rsidRDefault="001A61A0" w:rsidP="001A61A0">
      <w:pPr>
        <w:rPr>
          <w:rFonts w:ascii="Arial" w:hAnsi="Arial" w:cs="Arial"/>
        </w:rPr>
      </w:pPr>
    </w:p>
    <w:p w14:paraId="799DECE0" w14:textId="3A955080" w:rsidR="001A61A0" w:rsidRDefault="001A61A0" w:rsidP="001A61A0">
      <w:pPr>
        <w:rPr>
          <w:rFonts w:ascii="Arial" w:hAnsi="Arial" w:cs="Arial"/>
        </w:rPr>
      </w:pPr>
    </w:p>
    <w:p w14:paraId="0D3E138C" w14:textId="5D9CEEB8" w:rsidR="0041210E" w:rsidRDefault="0041210E" w:rsidP="001A61A0">
      <w:pPr>
        <w:rPr>
          <w:rFonts w:ascii="Arial" w:hAnsi="Arial" w:cs="Arial"/>
        </w:rPr>
      </w:pPr>
    </w:p>
    <w:p w14:paraId="687F02C0" w14:textId="4AB05760" w:rsidR="00BB01CF" w:rsidRDefault="00BB01CF" w:rsidP="001A61A0">
      <w:pPr>
        <w:rPr>
          <w:rFonts w:ascii="Arial" w:hAnsi="Arial" w:cs="Arial"/>
        </w:rPr>
      </w:pPr>
    </w:p>
    <w:sectPr w:rsidR="00BB01CF" w:rsidSect="00825B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9BAB2" w14:textId="77777777" w:rsidR="0012517C" w:rsidRDefault="0012517C" w:rsidP="00BF74B7">
      <w:pPr>
        <w:spacing w:after="0" w:line="240" w:lineRule="auto"/>
      </w:pPr>
      <w:r>
        <w:separator/>
      </w:r>
    </w:p>
  </w:endnote>
  <w:endnote w:type="continuationSeparator" w:id="0">
    <w:p w14:paraId="517158AD" w14:textId="77777777" w:rsidR="0012517C" w:rsidRDefault="0012517C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4F099E" w14:textId="77777777" w:rsidR="0012517C" w:rsidRDefault="0012517C" w:rsidP="00BF74B7">
      <w:pPr>
        <w:spacing w:after="0" w:line="240" w:lineRule="auto"/>
      </w:pPr>
      <w:r>
        <w:separator/>
      </w:r>
    </w:p>
  </w:footnote>
  <w:footnote w:type="continuationSeparator" w:id="0">
    <w:p w14:paraId="7FDEBFED" w14:textId="77777777" w:rsidR="0012517C" w:rsidRDefault="0012517C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19B8"/>
    <w:multiLevelType w:val="hybridMultilevel"/>
    <w:tmpl w:val="A9AA4ADC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6994A4C"/>
    <w:multiLevelType w:val="hybridMultilevel"/>
    <w:tmpl w:val="1BE692E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02F2"/>
    <w:multiLevelType w:val="multilevel"/>
    <w:tmpl w:val="5C12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34291"/>
    <w:multiLevelType w:val="hybridMultilevel"/>
    <w:tmpl w:val="E8301A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C6017"/>
    <w:multiLevelType w:val="multilevel"/>
    <w:tmpl w:val="2E527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D02B2"/>
    <w:multiLevelType w:val="multilevel"/>
    <w:tmpl w:val="18781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435993"/>
    <w:multiLevelType w:val="multilevel"/>
    <w:tmpl w:val="4B6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4E2CE4"/>
    <w:multiLevelType w:val="multilevel"/>
    <w:tmpl w:val="A512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0C165D"/>
    <w:multiLevelType w:val="multilevel"/>
    <w:tmpl w:val="61B6D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44781"/>
    <w:multiLevelType w:val="multilevel"/>
    <w:tmpl w:val="DD7A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586C4D"/>
    <w:multiLevelType w:val="multilevel"/>
    <w:tmpl w:val="20CA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2E7E26"/>
    <w:multiLevelType w:val="multilevel"/>
    <w:tmpl w:val="9BD8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716703"/>
    <w:multiLevelType w:val="multilevel"/>
    <w:tmpl w:val="419A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712B62"/>
    <w:multiLevelType w:val="hybridMultilevel"/>
    <w:tmpl w:val="104EE5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C49B9"/>
    <w:multiLevelType w:val="multilevel"/>
    <w:tmpl w:val="2B60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AE57A6"/>
    <w:multiLevelType w:val="multilevel"/>
    <w:tmpl w:val="720A7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E87D1F"/>
    <w:multiLevelType w:val="hybridMultilevel"/>
    <w:tmpl w:val="A1F4C08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3011179"/>
    <w:multiLevelType w:val="multilevel"/>
    <w:tmpl w:val="20142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355A78"/>
    <w:multiLevelType w:val="multilevel"/>
    <w:tmpl w:val="0B9A5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83426B"/>
    <w:multiLevelType w:val="multilevel"/>
    <w:tmpl w:val="A7BE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B12B9B"/>
    <w:multiLevelType w:val="multilevel"/>
    <w:tmpl w:val="2296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AC3E7E"/>
    <w:multiLevelType w:val="multilevel"/>
    <w:tmpl w:val="515CA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3C6937"/>
    <w:multiLevelType w:val="multilevel"/>
    <w:tmpl w:val="4AA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587F1A"/>
    <w:multiLevelType w:val="multilevel"/>
    <w:tmpl w:val="A026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822279"/>
    <w:multiLevelType w:val="multilevel"/>
    <w:tmpl w:val="43268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561A55"/>
    <w:multiLevelType w:val="hybridMultilevel"/>
    <w:tmpl w:val="A6FA49F4"/>
    <w:lvl w:ilvl="0" w:tplc="041F000F">
      <w:start w:val="1"/>
      <w:numFmt w:val="decimal"/>
      <w:lvlText w:val="%1."/>
      <w:lvlJc w:val="left"/>
      <w:pPr>
        <w:ind w:left="1004" w:hanging="360"/>
      </w:p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6BC65BD5"/>
    <w:multiLevelType w:val="multilevel"/>
    <w:tmpl w:val="874A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A3F23"/>
    <w:multiLevelType w:val="multilevel"/>
    <w:tmpl w:val="B25E7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095C6C"/>
    <w:multiLevelType w:val="hybridMultilevel"/>
    <w:tmpl w:val="CF0E032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5777AF"/>
    <w:multiLevelType w:val="multilevel"/>
    <w:tmpl w:val="A45C0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275B65"/>
    <w:multiLevelType w:val="multilevel"/>
    <w:tmpl w:val="E60A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4F2DD4"/>
    <w:multiLevelType w:val="multilevel"/>
    <w:tmpl w:val="C706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6"/>
  </w:num>
  <w:num w:numId="6">
    <w:abstractNumId w:val="1"/>
  </w:num>
  <w:num w:numId="7">
    <w:abstractNumId w:val="0"/>
  </w:num>
  <w:num w:numId="8">
    <w:abstractNumId w:val="30"/>
  </w:num>
  <w:num w:numId="9">
    <w:abstractNumId w:val="20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8"/>
  </w:num>
  <w:num w:numId="13">
    <w:abstractNumId w:val="24"/>
  </w:num>
  <w:num w:numId="14">
    <w:abstractNumId w:val="9"/>
  </w:num>
  <w:num w:numId="15">
    <w:abstractNumId w:val="16"/>
  </w:num>
  <w:num w:numId="16">
    <w:abstractNumId w:val="6"/>
  </w:num>
  <w:num w:numId="17">
    <w:abstractNumId w:val="12"/>
  </w:num>
  <w:num w:numId="18">
    <w:abstractNumId w:val="32"/>
  </w:num>
  <w:num w:numId="19">
    <w:abstractNumId w:val="15"/>
  </w:num>
  <w:num w:numId="20">
    <w:abstractNumId w:val="19"/>
  </w:num>
  <w:num w:numId="21">
    <w:abstractNumId w:val="22"/>
  </w:num>
  <w:num w:numId="22">
    <w:abstractNumId w:val="21"/>
  </w:num>
  <w:num w:numId="23">
    <w:abstractNumId w:val="13"/>
  </w:num>
  <w:num w:numId="24">
    <w:abstractNumId w:val="27"/>
  </w:num>
  <w:num w:numId="25">
    <w:abstractNumId w:val="33"/>
  </w:num>
  <w:num w:numId="26">
    <w:abstractNumId w:val="31"/>
  </w:num>
  <w:num w:numId="27">
    <w:abstractNumId w:val="11"/>
  </w:num>
  <w:num w:numId="28">
    <w:abstractNumId w:val="5"/>
  </w:num>
  <w:num w:numId="29">
    <w:abstractNumId w:val="8"/>
  </w:num>
  <w:num w:numId="30">
    <w:abstractNumId w:val="4"/>
  </w:num>
  <w:num w:numId="31">
    <w:abstractNumId w:val="2"/>
  </w:num>
  <w:num w:numId="32">
    <w:abstractNumId w:val="23"/>
  </w:num>
  <w:num w:numId="33">
    <w:abstractNumId w:val="29"/>
  </w:num>
  <w:num w:numId="34">
    <w:abstractNumId w:val="25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41A7"/>
    <w:rsid w:val="00005B6A"/>
    <w:rsid w:val="00014E51"/>
    <w:rsid w:val="00015B62"/>
    <w:rsid w:val="0002391A"/>
    <w:rsid w:val="00023C6C"/>
    <w:rsid w:val="00082280"/>
    <w:rsid w:val="000A1E1F"/>
    <w:rsid w:val="000D7A24"/>
    <w:rsid w:val="000E46DB"/>
    <w:rsid w:val="000F0C41"/>
    <w:rsid w:val="000F4762"/>
    <w:rsid w:val="00107B81"/>
    <w:rsid w:val="0012120C"/>
    <w:rsid w:val="0012517C"/>
    <w:rsid w:val="00143DAA"/>
    <w:rsid w:val="0015178B"/>
    <w:rsid w:val="00167F3E"/>
    <w:rsid w:val="00170B5A"/>
    <w:rsid w:val="00175F11"/>
    <w:rsid w:val="0018449F"/>
    <w:rsid w:val="001A61A0"/>
    <w:rsid w:val="001A6364"/>
    <w:rsid w:val="001C1059"/>
    <w:rsid w:val="001E6F32"/>
    <w:rsid w:val="00250B21"/>
    <w:rsid w:val="00252D01"/>
    <w:rsid w:val="00294D78"/>
    <w:rsid w:val="002A1B55"/>
    <w:rsid w:val="002A74F2"/>
    <w:rsid w:val="002D77E4"/>
    <w:rsid w:val="002F1F0E"/>
    <w:rsid w:val="002F6225"/>
    <w:rsid w:val="003018A0"/>
    <w:rsid w:val="0030740F"/>
    <w:rsid w:val="00315DA7"/>
    <w:rsid w:val="00322D1A"/>
    <w:rsid w:val="00326D27"/>
    <w:rsid w:val="00336273"/>
    <w:rsid w:val="00363FE2"/>
    <w:rsid w:val="00366395"/>
    <w:rsid w:val="00375FD4"/>
    <w:rsid w:val="003917F2"/>
    <w:rsid w:val="003C170B"/>
    <w:rsid w:val="003D64B6"/>
    <w:rsid w:val="003F500B"/>
    <w:rsid w:val="00400804"/>
    <w:rsid w:val="0040680B"/>
    <w:rsid w:val="0041210E"/>
    <w:rsid w:val="00412DD6"/>
    <w:rsid w:val="004639D4"/>
    <w:rsid w:val="00471BCA"/>
    <w:rsid w:val="004727EF"/>
    <w:rsid w:val="00475B23"/>
    <w:rsid w:val="00487083"/>
    <w:rsid w:val="004A0A4A"/>
    <w:rsid w:val="004B6939"/>
    <w:rsid w:val="004C0D70"/>
    <w:rsid w:val="004C6249"/>
    <w:rsid w:val="004D571A"/>
    <w:rsid w:val="004F2279"/>
    <w:rsid w:val="00517770"/>
    <w:rsid w:val="00521343"/>
    <w:rsid w:val="00524462"/>
    <w:rsid w:val="005364ED"/>
    <w:rsid w:val="00560BDB"/>
    <w:rsid w:val="00561F39"/>
    <w:rsid w:val="00574114"/>
    <w:rsid w:val="0059507A"/>
    <w:rsid w:val="005A5E3A"/>
    <w:rsid w:val="005D77D7"/>
    <w:rsid w:val="005F649A"/>
    <w:rsid w:val="005F69A1"/>
    <w:rsid w:val="00616B5A"/>
    <w:rsid w:val="00617815"/>
    <w:rsid w:val="00624089"/>
    <w:rsid w:val="00652B10"/>
    <w:rsid w:val="00662DA0"/>
    <w:rsid w:val="00673CED"/>
    <w:rsid w:val="00687D32"/>
    <w:rsid w:val="00691618"/>
    <w:rsid w:val="00691C7B"/>
    <w:rsid w:val="00694DB3"/>
    <w:rsid w:val="006A241D"/>
    <w:rsid w:val="006D25B3"/>
    <w:rsid w:val="006F30E5"/>
    <w:rsid w:val="00725555"/>
    <w:rsid w:val="00753CCE"/>
    <w:rsid w:val="0076134C"/>
    <w:rsid w:val="007714D5"/>
    <w:rsid w:val="007920A7"/>
    <w:rsid w:val="00793E1C"/>
    <w:rsid w:val="007C08C3"/>
    <w:rsid w:val="00825B5B"/>
    <w:rsid w:val="00827959"/>
    <w:rsid w:val="00830913"/>
    <w:rsid w:val="00833068"/>
    <w:rsid w:val="008455F0"/>
    <w:rsid w:val="0086045E"/>
    <w:rsid w:val="00885B19"/>
    <w:rsid w:val="008B2AA3"/>
    <w:rsid w:val="008E5578"/>
    <w:rsid w:val="009231F0"/>
    <w:rsid w:val="00923242"/>
    <w:rsid w:val="00930580"/>
    <w:rsid w:val="009420EF"/>
    <w:rsid w:val="00977B43"/>
    <w:rsid w:val="00994DBC"/>
    <w:rsid w:val="009A66A8"/>
    <w:rsid w:val="009B6538"/>
    <w:rsid w:val="009C3935"/>
    <w:rsid w:val="009C685D"/>
    <w:rsid w:val="009D7B6B"/>
    <w:rsid w:val="009F28AC"/>
    <w:rsid w:val="009F29F2"/>
    <w:rsid w:val="00A125FA"/>
    <w:rsid w:val="00A41242"/>
    <w:rsid w:val="00A41F61"/>
    <w:rsid w:val="00A73553"/>
    <w:rsid w:val="00A92C51"/>
    <w:rsid w:val="00AA4015"/>
    <w:rsid w:val="00AB10C2"/>
    <w:rsid w:val="00AC38A6"/>
    <w:rsid w:val="00B057E0"/>
    <w:rsid w:val="00B06484"/>
    <w:rsid w:val="00B108DA"/>
    <w:rsid w:val="00B13C8B"/>
    <w:rsid w:val="00B4643E"/>
    <w:rsid w:val="00BB01CF"/>
    <w:rsid w:val="00BB433C"/>
    <w:rsid w:val="00BC76B5"/>
    <w:rsid w:val="00BE283D"/>
    <w:rsid w:val="00BF74B7"/>
    <w:rsid w:val="00C14798"/>
    <w:rsid w:val="00C1547C"/>
    <w:rsid w:val="00C26601"/>
    <w:rsid w:val="00C31998"/>
    <w:rsid w:val="00C4495B"/>
    <w:rsid w:val="00C6456E"/>
    <w:rsid w:val="00C8312F"/>
    <w:rsid w:val="00CA7A3F"/>
    <w:rsid w:val="00CF2BF6"/>
    <w:rsid w:val="00D11911"/>
    <w:rsid w:val="00D26D99"/>
    <w:rsid w:val="00D271EA"/>
    <w:rsid w:val="00D34115"/>
    <w:rsid w:val="00D57B5F"/>
    <w:rsid w:val="00D739CB"/>
    <w:rsid w:val="00D73CE9"/>
    <w:rsid w:val="00DA646C"/>
    <w:rsid w:val="00DA66ED"/>
    <w:rsid w:val="00DC459C"/>
    <w:rsid w:val="00DD17E3"/>
    <w:rsid w:val="00DE35F7"/>
    <w:rsid w:val="00DF5BB8"/>
    <w:rsid w:val="00E06490"/>
    <w:rsid w:val="00E12DCC"/>
    <w:rsid w:val="00E1625A"/>
    <w:rsid w:val="00E52E34"/>
    <w:rsid w:val="00E70566"/>
    <w:rsid w:val="00E931F4"/>
    <w:rsid w:val="00EA3C49"/>
    <w:rsid w:val="00EA73A6"/>
    <w:rsid w:val="00EB7E81"/>
    <w:rsid w:val="00ED76F1"/>
    <w:rsid w:val="00EE727B"/>
    <w:rsid w:val="00EE765C"/>
    <w:rsid w:val="00F15728"/>
    <w:rsid w:val="00F35A95"/>
    <w:rsid w:val="00F65678"/>
    <w:rsid w:val="00F7164B"/>
    <w:rsid w:val="00F73476"/>
    <w:rsid w:val="00F81597"/>
    <w:rsid w:val="00F832AD"/>
    <w:rsid w:val="00FA0782"/>
    <w:rsid w:val="00FE1DE8"/>
    <w:rsid w:val="00FE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paragraph" w:styleId="Balk1">
    <w:name w:val="heading 1"/>
    <w:basedOn w:val="Normal"/>
    <w:link w:val="Balk1Char"/>
    <w:uiPriority w:val="9"/>
    <w:qFormat/>
    <w:rsid w:val="001A61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1A61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A61A0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zMetin">
    <w:name w:val="Plain Text"/>
    <w:basedOn w:val="Normal"/>
    <w:link w:val="DzMetinChar"/>
    <w:rsid w:val="00175F1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DzMetinChar">
    <w:name w:val="Düz Metin Char"/>
    <w:basedOn w:val="VarsaylanParagrafYazTipi"/>
    <w:link w:val="DzMetin"/>
    <w:rsid w:val="00175F11"/>
    <w:rPr>
      <w:rFonts w:ascii="Courier New" w:eastAsia="Times New Roman" w:hAnsi="Courier New" w:cs="Courier New"/>
      <w:sz w:val="20"/>
      <w:szCs w:val="20"/>
    </w:rPr>
  </w:style>
  <w:style w:type="paragraph" w:styleId="GvdeMetni">
    <w:name w:val="Body Text"/>
    <w:basedOn w:val="Normal"/>
    <w:link w:val="GvdeMetniChar"/>
    <w:rsid w:val="00175F11"/>
    <w:pPr>
      <w:spacing w:after="0" w:line="240" w:lineRule="auto"/>
      <w:jc w:val="both"/>
    </w:pPr>
    <w:rPr>
      <w:rFonts w:ascii="Times New Roman" w:eastAsia="Times New Roman" w:hAnsi="Times New Roman" w:cs="Times New Roman"/>
      <w:kern w:val="16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175F11"/>
    <w:rPr>
      <w:rFonts w:ascii="Times New Roman" w:eastAsia="Times New Roman" w:hAnsi="Times New Roman" w:cs="Times New Roman"/>
      <w:kern w:val="16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F35A95"/>
    <w:rPr>
      <w:color w:val="0000FF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A61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Balk2Char">
    <w:name w:val="Başlık 2 Char"/>
    <w:basedOn w:val="VarsaylanParagrafYazTipi"/>
    <w:link w:val="Balk2"/>
    <w:uiPriority w:val="9"/>
    <w:rsid w:val="001A61A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A61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A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VarsaylanParagrafYazTipi"/>
    <w:rsid w:val="001A6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siv.cu.edu.tr/ihalele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glik-kultur@cu.edu.tr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Cu-User</cp:lastModifiedBy>
  <cp:revision>8</cp:revision>
  <cp:lastPrinted>2025-07-03T11:59:00Z</cp:lastPrinted>
  <dcterms:created xsi:type="dcterms:W3CDTF">2026-06-11T11:23:00Z</dcterms:created>
  <dcterms:modified xsi:type="dcterms:W3CDTF">2026-06-11T12:05:00Z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