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705882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6803B5E2" w:rsidR="00885B19" w:rsidRPr="00F35A95" w:rsidRDefault="00F234D3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BEYAZ PEYNİR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760CCA29" w:rsidR="00885B19" w:rsidRPr="00F35A95" w:rsidRDefault="00F234D3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PEYDERPEY ALINACAKTIR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32E9B97B" w:rsidR="00885B19" w:rsidRPr="00F35A95" w:rsidRDefault="00F234D3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25B02D19" w:rsidR="00885B19" w:rsidRPr="00F35A95" w:rsidRDefault="00F234D3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234D3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F234D3" w:rsidRPr="00366395" w:rsidRDefault="00F234D3" w:rsidP="00F23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5094DA63" w:rsidR="00F234D3" w:rsidRPr="00F35A95" w:rsidRDefault="00F234D3" w:rsidP="00F23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DİLİMLİ KAŞAR PEYNİR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1DF004A" w:rsidR="00F234D3" w:rsidRPr="00F35A95" w:rsidRDefault="00F234D3" w:rsidP="00F23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PEYDERPEY ALINACAKTIR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38D0295C" w:rsidR="00F234D3" w:rsidRPr="00F35A95" w:rsidRDefault="00F234D3" w:rsidP="00F234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56937311" w:rsidR="00F234D3" w:rsidRPr="00F35A95" w:rsidRDefault="00F234D3" w:rsidP="00F23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F234D3" w:rsidRPr="00F35A95" w:rsidRDefault="00F234D3" w:rsidP="00F234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F234D3" w:rsidRPr="009231F0" w:rsidRDefault="00F234D3" w:rsidP="00F234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234D3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F234D3" w:rsidRPr="00366395" w:rsidRDefault="00F234D3" w:rsidP="00F234D3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5B57CDDC" w:rsidR="00F234D3" w:rsidRPr="00F35A95" w:rsidRDefault="00396BBF" w:rsidP="00F23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LOR PEYNİRİ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38C2CDC6" w:rsidR="00F234D3" w:rsidRPr="00F35A95" w:rsidRDefault="00F234D3" w:rsidP="00F23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PEYDERPEY ALINACAKTIR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45462AB3" w:rsidR="00F234D3" w:rsidRPr="00F35A95" w:rsidRDefault="00396BBF" w:rsidP="00F234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66016C3F" w:rsidR="00F234D3" w:rsidRPr="00F35A95" w:rsidRDefault="00396BBF" w:rsidP="00F234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F234D3" w:rsidRPr="00F35A95" w:rsidRDefault="00F234D3" w:rsidP="00F234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F234D3" w:rsidRPr="009231F0" w:rsidRDefault="00F234D3" w:rsidP="00F234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234D3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F234D3" w:rsidRPr="00366395" w:rsidRDefault="00F234D3" w:rsidP="00F234D3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5D62AB24" w:rsidR="00F234D3" w:rsidRPr="00F35A95" w:rsidRDefault="00396BBF" w:rsidP="00F23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YUMURTA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4F1A360F" w:rsidR="00F234D3" w:rsidRPr="00F35A95" w:rsidRDefault="00F234D3" w:rsidP="00F23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PEYDERPEY ALINACAKTIR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8D04B40" w:rsidR="00F234D3" w:rsidRPr="00F35A95" w:rsidRDefault="00396BBF" w:rsidP="00F234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65DD63EB" w:rsidR="00F234D3" w:rsidRPr="00F35A95" w:rsidRDefault="00396BBF" w:rsidP="00F234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F234D3" w:rsidRPr="00F35A95" w:rsidRDefault="00F234D3" w:rsidP="00F234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F234D3" w:rsidRPr="009231F0" w:rsidRDefault="00F234D3" w:rsidP="00F234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234D3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F234D3" w:rsidRPr="00366395" w:rsidRDefault="00F234D3" w:rsidP="00F234D3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055FE8D5" w:rsidR="00F234D3" w:rsidRPr="00F35A95" w:rsidRDefault="00396BBF" w:rsidP="00F23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TEREYAĞI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77C85268" w:rsidR="00F234D3" w:rsidRPr="00F35A95" w:rsidRDefault="00F234D3" w:rsidP="00F23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PEYDERPEY ALINACAKTIR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32EAD8E" w:rsidR="00F234D3" w:rsidRPr="00F35A95" w:rsidRDefault="00396BBF" w:rsidP="00F234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5ECB04A6" w:rsidR="00F234D3" w:rsidRPr="00F35A95" w:rsidRDefault="00396BBF" w:rsidP="00F234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F234D3" w:rsidRPr="00F35A95" w:rsidRDefault="00F234D3" w:rsidP="00F234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F234D3" w:rsidRPr="009231F0" w:rsidRDefault="00F234D3" w:rsidP="00F234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6BBF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96BBF" w:rsidRPr="00366395" w:rsidRDefault="00396BBF" w:rsidP="00396BBF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18938001" w:rsidR="00396BBF" w:rsidRPr="00F35A95" w:rsidRDefault="00396BBF" w:rsidP="00396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SÜZME YOĞURT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656576AF" w:rsidR="00396BBF" w:rsidRPr="00F35A95" w:rsidRDefault="00396BBF" w:rsidP="00396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PEYDERPEY ALINACAKTIR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05BD1B0A" w:rsidR="00396BBF" w:rsidRPr="00F35A95" w:rsidRDefault="00396BBF" w:rsidP="00396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4C6032EC" w:rsidR="00396BBF" w:rsidRPr="00F35A95" w:rsidRDefault="00396BBF" w:rsidP="00396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96BBF" w:rsidRPr="00F35A95" w:rsidRDefault="00396BBF" w:rsidP="00396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96BBF" w:rsidRPr="009231F0" w:rsidRDefault="00396BBF" w:rsidP="00396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6BBF" w:rsidRPr="009231F0" w14:paraId="692B0AA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473F4" w14:textId="77777777" w:rsidR="00396BBF" w:rsidRPr="00366395" w:rsidRDefault="00396BBF" w:rsidP="00396BB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13036" w14:textId="77777777" w:rsidR="00396BBF" w:rsidRPr="00F35A95" w:rsidRDefault="00396BBF" w:rsidP="00396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2F8E" w14:textId="77777777" w:rsidR="00396BBF" w:rsidRPr="00F35A95" w:rsidRDefault="00396BBF" w:rsidP="00396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42D4F" w14:textId="77777777" w:rsidR="00396BBF" w:rsidRPr="00F35A95" w:rsidRDefault="00396BBF" w:rsidP="00396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AF78E" w14:textId="77777777" w:rsidR="00396BBF" w:rsidRPr="00F35A95" w:rsidRDefault="00396BBF" w:rsidP="00396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E3D8" w14:textId="77777777" w:rsidR="00396BBF" w:rsidRPr="00F35A95" w:rsidRDefault="00396BBF" w:rsidP="00396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CA677" w14:textId="77777777" w:rsidR="00396BBF" w:rsidRPr="009231F0" w:rsidRDefault="00396BBF" w:rsidP="00396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6BBF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3AB6D891" w:rsidR="00396BBF" w:rsidRPr="00366395" w:rsidRDefault="00396BBF" w:rsidP="00396BBF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96BBF" w:rsidRPr="00F35A95" w:rsidRDefault="00396BBF" w:rsidP="00396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96BBF" w:rsidRPr="00F35A95" w:rsidRDefault="00396BBF" w:rsidP="00396B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96BBF" w:rsidRPr="00F35A95" w:rsidRDefault="00396BBF" w:rsidP="00396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96BBF" w:rsidRPr="00F35A95" w:rsidRDefault="00396BBF" w:rsidP="00396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96BBF" w:rsidRPr="00F35A95" w:rsidRDefault="00396BBF" w:rsidP="00396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96BBF" w:rsidRPr="009231F0" w:rsidRDefault="00396BBF" w:rsidP="00396B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6BBF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96BBF" w:rsidRPr="009231F0" w:rsidRDefault="00396BBF" w:rsidP="00396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96BBF" w:rsidRPr="009231F0" w:rsidRDefault="00396BBF" w:rsidP="00396BB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96BBF" w:rsidRPr="009231F0" w:rsidRDefault="00396BBF" w:rsidP="00396B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96BBF" w:rsidRPr="009231F0" w:rsidRDefault="00396BBF" w:rsidP="00396B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96BBF" w:rsidRPr="009231F0" w:rsidRDefault="00396BBF" w:rsidP="00396B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96BBF" w:rsidRPr="009231F0" w:rsidRDefault="00396BBF" w:rsidP="00396B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96BBF" w:rsidRPr="009231F0" w:rsidRDefault="00396BBF" w:rsidP="00396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96BBF" w:rsidRPr="009231F0" w:rsidRDefault="00396BBF" w:rsidP="00396B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691FA89C" w:rsidR="0041210E" w:rsidRDefault="0041210E" w:rsidP="0002391A">
      <w:pPr>
        <w:jc w:val="both"/>
        <w:rPr>
          <w:rFonts w:ascii="Arial" w:hAnsi="Arial" w:cs="Arial"/>
        </w:rPr>
      </w:pPr>
    </w:p>
    <w:p w14:paraId="7E9468B9" w14:textId="1E826B4F" w:rsidR="00780A70" w:rsidRDefault="00780A70" w:rsidP="0002391A">
      <w:pPr>
        <w:jc w:val="both"/>
        <w:rPr>
          <w:rFonts w:ascii="Arial" w:hAnsi="Arial" w:cs="Arial"/>
        </w:rPr>
      </w:pPr>
    </w:p>
    <w:p w14:paraId="0C5B70F9" w14:textId="2B09A792" w:rsidR="00780A70" w:rsidRDefault="00780A70" w:rsidP="0002391A">
      <w:pPr>
        <w:jc w:val="both"/>
        <w:rPr>
          <w:rFonts w:ascii="Arial" w:hAnsi="Arial" w:cs="Arial"/>
        </w:rPr>
      </w:pPr>
    </w:p>
    <w:p w14:paraId="2C6E5ED6" w14:textId="21390692" w:rsidR="00780A70" w:rsidRDefault="00780A70" w:rsidP="0002391A">
      <w:pPr>
        <w:jc w:val="both"/>
        <w:rPr>
          <w:rFonts w:ascii="Arial" w:hAnsi="Arial" w:cs="Arial"/>
        </w:rPr>
      </w:pPr>
    </w:p>
    <w:p w14:paraId="23BDC5D0" w14:textId="425A8DEF" w:rsidR="00780A70" w:rsidRDefault="00780A70" w:rsidP="0002391A">
      <w:pPr>
        <w:jc w:val="both"/>
        <w:rPr>
          <w:rFonts w:ascii="Arial" w:hAnsi="Arial" w:cs="Arial"/>
        </w:rPr>
      </w:pPr>
    </w:p>
    <w:p w14:paraId="2703EDB5" w14:textId="5CC2F119" w:rsidR="00780A70" w:rsidRDefault="00780A70" w:rsidP="0002391A">
      <w:pPr>
        <w:jc w:val="both"/>
        <w:rPr>
          <w:rFonts w:ascii="Arial" w:hAnsi="Arial" w:cs="Arial"/>
        </w:rPr>
      </w:pPr>
    </w:p>
    <w:p w14:paraId="3DA83CB3" w14:textId="7A2D7917" w:rsidR="00780A70" w:rsidRDefault="00780A70" w:rsidP="0002391A">
      <w:pPr>
        <w:jc w:val="both"/>
        <w:rPr>
          <w:rFonts w:ascii="Arial" w:hAnsi="Arial" w:cs="Arial"/>
        </w:rPr>
      </w:pPr>
    </w:p>
    <w:p w14:paraId="3D8B4DEF" w14:textId="243996ED" w:rsidR="00780A70" w:rsidRDefault="00780A70" w:rsidP="0002391A">
      <w:pPr>
        <w:jc w:val="both"/>
        <w:rPr>
          <w:rFonts w:ascii="Arial" w:hAnsi="Arial" w:cs="Arial"/>
        </w:rPr>
      </w:pPr>
    </w:p>
    <w:p w14:paraId="505FD86A" w14:textId="07FE3DF1" w:rsidR="00780A70" w:rsidRDefault="00780A70" w:rsidP="0002391A">
      <w:pPr>
        <w:jc w:val="both"/>
        <w:rPr>
          <w:rFonts w:ascii="Arial" w:hAnsi="Arial" w:cs="Arial"/>
        </w:rPr>
      </w:pPr>
    </w:p>
    <w:p w14:paraId="3F9AFB73" w14:textId="37AD4DC2" w:rsidR="00780A70" w:rsidRDefault="00780A70" w:rsidP="0002391A">
      <w:pPr>
        <w:jc w:val="both"/>
        <w:rPr>
          <w:rFonts w:ascii="Arial" w:hAnsi="Arial" w:cs="Arial"/>
        </w:rPr>
      </w:pPr>
    </w:p>
    <w:p w14:paraId="0E8CE34C" w14:textId="4DF88997" w:rsidR="00780A70" w:rsidRDefault="00780A70" w:rsidP="0002391A">
      <w:pPr>
        <w:jc w:val="both"/>
        <w:rPr>
          <w:rFonts w:ascii="Arial" w:hAnsi="Arial" w:cs="Arial"/>
        </w:rPr>
      </w:pPr>
    </w:p>
    <w:p w14:paraId="52C33B6C" w14:textId="26CB88B6" w:rsidR="00780A70" w:rsidRDefault="00780A70" w:rsidP="0002391A">
      <w:pPr>
        <w:jc w:val="both"/>
        <w:rPr>
          <w:rFonts w:ascii="Arial" w:hAnsi="Arial" w:cs="Arial"/>
        </w:rPr>
      </w:pPr>
    </w:p>
    <w:p w14:paraId="694865DD" w14:textId="1978AE86" w:rsidR="00780A70" w:rsidRDefault="00780A70" w:rsidP="0002391A">
      <w:pPr>
        <w:jc w:val="both"/>
        <w:rPr>
          <w:rFonts w:ascii="Arial" w:hAnsi="Arial" w:cs="Arial"/>
        </w:rPr>
      </w:pPr>
    </w:p>
    <w:p w14:paraId="45CBF8FC" w14:textId="3D1BBF21" w:rsidR="00780A70" w:rsidRDefault="00780A70" w:rsidP="0002391A">
      <w:pPr>
        <w:jc w:val="both"/>
        <w:rPr>
          <w:rFonts w:ascii="Arial" w:hAnsi="Arial" w:cs="Arial"/>
        </w:rPr>
      </w:pPr>
    </w:p>
    <w:p w14:paraId="6C8017D2" w14:textId="091ED465" w:rsidR="00780A70" w:rsidRDefault="00780A70" w:rsidP="0002391A">
      <w:pPr>
        <w:jc w:val="both"/>
        <w:rPr>
          <w:rFonts w:ascii="Arial" w:hAnsi="Arial" w:cs="Arial"/>
        </w:rPr>
      </w:pPr>
    </w:p>
    <w:p w14:paraId="7EC6D8F7" w14:textId="2D7E775D" w:rsidR="00780A70" w:rsidRDefault="00780A70" w:rsidP="0002391A">
      <w:pPr>
        <w:jc w:val="both"/>
        <w:rPr>
          <w:rFonts w:ascii="Arial" w:hAnsi="Arial" w:cs="Arial"/>
        </w:rPr>
      </w:pPr>
    </w:p>
    <w:p w14:paraId="67B5F988" w14:textId="4B32D2F0" w:rsidR="00780A70" w:rsidRDefault="00780A70" w:rsidP="0002391A">
      <w:pPr>
        <w:jc w:val="both"/>
        <w:rPr>
          <w:rFonts w:ascii="Arial" w:hAnsi="Arial" w:cs="Arial"/>
        </w:rPr>
      </w:pPr>
    </w:p>
    <w:p w14:paraId="77D316AD" w14:textId="7819F4B6" w:rsidR="00780A70" w:rsidRDefault="00780A70" w:rsidP="0002391A">
      <w:pPr>
        <w:jc w:val="both"/>
        <w:rPr>
          <w:rFonts w:ascii="Arial" w:hAnsi="Arial" w:cs="Arial"/>
        </w:rPr>
      </w:pPr>
    </w:p>
    <w:p w14:paraId="16CDF2B7" w14:textId="75E50F0C" w:rsidR="00780A70" w:rsidRDefault="00780A70" w:rsidP="0002391A">
      <w:pPr>
        <w:jc w:val="both"/>
        <w:rPr>
          <w:rFonts w:ascii="Arial" w:hAnsi="Arial" w:cs="Arial"/>
        </w:rPr>
      </w:pPr>
    </w:p>
    <w:p w14:paraId="6F7F44E1" w14:textId="00825FF5" w:rsidR="00780A70" w:rsidRDefault="00780A70" w:rsidP="0002391A">
      <w:pPr>
        <w:jc w:val="both"/>
        <w:rPr>
          <w:rFonts w:ascii="Arial" w:hAnsi="Arial" w:cs="Arial"/>
        </w:rPr>
      </w:pPr>
    </w:p>
    <w:p w14:paraId="24A7E2FE" w14:textId="57BBEB76" w:rsidR="00780A70" w:rsidRDefault="00780A70" w:rsidP="0002391A">
      <w:pPr>
        <w:jc w:val="both"/>
        <w:rPr>
          <w:rFonts w:ascii="Arial" w:hAnsi="Arial" w:cs="Arial"/>
        </w:rPr>
      </w:pPr>
    </w:p>
    <w:p w14:paraId="5F44F441" w14:textId="735B56CC" w:rsidR="00780A70" w:rsidRDefault="00780A70" w:rsidP="0002391A">
      <w:pPr>
        <w:jc w:val="both"/>
        <w:rPr>
          <w:rFonts w:ascii="Arial" w:hAnsi="Arial" w:cs="Arial"/>
        </w:rPr>
      </w:pPr>
    </w:p>
    <w:p w14:paraId="3839DF34" w14:textId="77777777" w:rsidR="00780A70" w:rsidRPr="00780A70" w:rsidRDefault="00780A70" w:rsidP="00780A70">
      <w:pPr>
        <w:rPr>
          <w:b/>
          <w:u w:val="single"/>
        </w:rPr>
      </w:pPr>
      <w:r w:rsidRPr="00780A70">
        <w:rPr>
          <w:b/>
          <w:u w:val="single"/>
        </w:rPr>
        <w:lastRenderedPageBreak/>
        <w:t>YUMURTA</w:t>
      </w:r>
    </w:p>
    <w:p w14:paraId="1F34AA21" w14:textId="77777777" w:rsidR="00780A70" w:rsidRPr="006764A1" w:rsidRDefault="00780A70" w:rsidP="00780A70">
      <w:pPr>
        <w:spacing w:after="0"/>
        <w:ind w:left="142"/>
        <w:jc w:val="both"/>
      </w:pPr>
      <w:r w:rsidRPr="006764A1">
        <w:t xml:space="preserve">Yumurta M boy olup, adet ağırlığı 53-63 gr. olmalıdır. Yumurta kalite bakımından A sınıfı olmalıdır. </w:t>
      </w:r>
      <w:proofErr w:type="spellStart"/>
      <w:r w:rsidRPr="006764A1">
        <w:t>Kütikula</w:t>
      </w:r>
      <w:proofErr w:type="spellEnd"/>
      <w:r w:rsidRPr="006764A1">
        <w:t xml:space="preserve"> ve yumurta kabuğu normal, temiz ve hasarsız </w:t>
      </w:r>
      <w:proofErr w:type="spellStart"/>
      <w:proofErr w:type="gramStart"/>
      <w:r w:rsidRPr="006764A1">
        <w:t>olmalıdır.Hava</w:t>
      </w:r>
      <w:proofErr w:type="spellEnd"/>
      <w:proofErr w:type="gramEnd"/>
      <w:r w:rsidRPr="006764A1">
        <w:t xml:space="preserve"> boşluğu 6 </w:t>
      </w:r>
      <w:proofErr w:type="spellStart"/>
      <w:r w:rsidRPr="006764A1">
        <w:t>mm.den</w:t>
      </w:r>
      <w:proofErr w:type="spellEnd"/>
      <w:r w:rsidRPr="006764A1">
        <w:t xml:space="preserve"> yüksek olmayacak ve hareket </w:t>
      </w:r>
      <w:proofErr w:type="spellStart"/>
      <w:r w:rsidRPr="006764A1">
        <w:t>etmeyecektir.Yumurta</w:t>
      </w:r>
      <w:proofErr w:type="spellEnd"/>
      <w:r w:rsidRPr="006764A1">
        <w:t xml:space="preserve"> akı berrak, saydam, jel kıvamında ve yabancı madde </w:t>
      </w:r>
      <w:proofErr w:type="spellStart"/>
      <w:r w:rsidRPr="006764A1">
        <w:t>içermeyecektir.Yumurta</w:t>
      </w:r>
      <w:proofErr w:type="spellEnd"/>
      <w:r w:rsidRPr="006764A1">
        <w:t xml:space="preserve"> yıkanarak veya başka bir yöntemle temizlenmemiş, yağlama işlemi yapılmamış olmalıdır. Helal Gıda Belgesi veya Helal Gıda Sertifikası veya Helal Gıda Standardı veya ilgili TS Belgesi olmalıdır. </w:t>
      </w:r>
    </w:p>
    <w:p w14:paraId="2B657B41" w14:textId="77777777" w:rsidR="00A32942" w:rsidRPr="00A32942" w:rsidRDefault="00A32942" w:rsidP="00A32942">
      <w:pPr>
        <w:widowControl w:val="0"/>
        <w:spacing w:line="273" w:lineRule="atLeast"/>
        <w:jc w:val="both"/>
        <w:rPr>
          <w:rFonts w:eastAsia="Calibri"/>
          <w:b/>
          <w:u w:val="single"/>
        </w:rPr>
      </w:pPr>
      <w:r w:rsidRPr="00A32942">
        <w:rPr>
          <w:rFonts w:eastAsia="Calibri"/>
          <w:b/>
          <w:u w:val="single"/>
        </w:rPr>
        <w:t>BEYAZ PEYNİR</w:t>
      </w:r>
    </w:p>
    <w:p w14:paraId="6F36270E" w14:textId="77777777" w:rsidR="00A32942" w:rsidRPr="006764A1" w:rsidRDefault="00A32942" w:rsidP="00A32942">
      <w:pPr>
        <w:widowControl w:val="0"/>
        <w:spacing w:after="0" w:line="273" w:lineRule="atLeast"/>
        <w:jc w:val="both"/>
      </w:pPr>
      <w:r w:rsidRPr="006764A1">
        <w:rPr>
          <w:rFonts w:eastAsia="Calibri"/>
        </w:rPr>
        <w:t xml:space="preserve">Beyaz peynir çiğ süt veya pastörize süt standartlarına uygun sütlerin imalat tekniğine göre işlenmesi veya olgunlaştırılması sonucu elde edilen kendine has şekil, renk, koku, tat ve </w:t>
      </w:r>
      <w:proofErr w:type="gramStart"/>
      <w:r w:rsidRPr="006764A1">
        <w:rPr>
          <w:rFonts w:eastAsia="Calibri"/>
        </w:rPr>
        <w:t>aroması</w:t>
      </w:r>
      <w:proofErr w:type="gramEnd"/>
      <w:r w:rsidRPr="006764A1">
        <w:rPr>
          <w:rFonts w:eastAsia="Calibri"/>
        </w:rPr>
        <w:t xml:space="preserve"> olan peynirdir.</w:t>
      </w:r>
    </w:p>
    <w:p w14:paraId="0B853801" w14:textId="77777777" w:rsidR="00A32942" w:rsidRPr="006764A1" w:rsidRDefault="00A32942" w:rsidP="00A32942">
      <w:pPr>
        <w:spacing w:after="0"/>
        <w:jc w:val="both"/>
      </w:pPr>
      <w:r w:rsidRPr="006764A1">
        <w:rPr>
          <w:rFonts w:eastAsia="Calibri"/>
        </w:rPr>
        <w:t>Tam yağlı peynir olmalıdır.</w:t>
      </w:r>
    </w:p>
    <w:p w14:paraId="10C231D8" w14:textId="77777777" w:rsidR="00A32942" w:rsidRPr="006764A1" w:rsidRDefault="00A32942" w:rsidP="00A32942">
      <w:pPr>
        <w:spacing w:after="0"/>
        <w:jc w:val="both"/>
      </w:pPr>
      <w:r w:rsidRPr="006764A1">
        <w:rPr>
          <w:rFonts w:eastAsia="Calibri"/>
        </w:rPr>
        <w:t xml:space="preserve">1 (Bir) kg’lık plastik paketlerde olmalıdır. </w:t>
      </w:r>
    </w:p>
    <w:p w14:paraId="04FED6C8" w14:textId="77777777" w:rsidR="00A32942" w:rsidRPr="006764A1" w:rsidRDefault="00A32942" w:rsidP="00A32942">
      <w:pPr>
        <w:spacing w:after="0"/>
        <w:jc w:val="both"/>
      </w:pPr>
      <w:r w:rsidRPr="006764A1">
        <w:rPr>
          <w:rFonts w:eastAsia="Calibri"/>
        </w:rPr>
        <w:t>Peynirlerin içi ve dışı beyaz olacak. Acı, ekşi, küflü, olmayacaktır.</w:t>
      </w:r>
    </w:p>
    <w:p w14:paraId="3F8269AF" w14:textId="77777777" w:rsidR="00A32942" w:rsidRPr="006764A1" w:rsidRDefault="00A32942" w:rsidP="00A32942">
      <w:pPr>
        <w:spacing w:after="0"/>
        <w:jc w:val="both"/>
      </w:pPr>
      <w:r w:rsidRPr="006764A1">
        <w:rPr>
          <w:rFonts w:eastAsia="Calibri"/>
        </w:rPr>
        <w:t>Peynirin ihtiva ettiği kuru madde yağ oranı en az % 45 süt yağı olmalıdır.</w:t>
      </w:r>
    </w:p>
    <w:p w14:paraId="091D2CCE" w14:textId="77777777" w:rsidR="00A32942" w:rsidRPr="006764A1" w:rsidRDefault="00A32942" w:rsidP="00A32942">
      <w:pPr>
        <w:spacing w:after="0"/>
        <w:jc w:val="both"/>
      </w:pPr>
      <w:r w:rsidRPr="006764A1">
        <w:t xml:space="preserve">Helal Gıda Belgesi veya Helal Gıda Sertifikası veya Helal Gıda Standardı veya ilgili TS Belgesi olmalıdır. </w:t>
      </w:r>
    </w:p>
    <w:p w14:paraId="3F4C803A" w14:textId="77777777" w:rsidR="00A32942" w:rsidRPr="006764A1" w:rsidRDefault="00A32942" w:rsidP="00A32942">
      <w:pPr>
        <w:spacing w:after="0"/>
        <w:jc w:val="both"/>
      </w:pPr>
      <w:r w:rsidRPr="006764A1">
        <w:t xml:space="preserve">Peynir teslim tarihinden itibaren en az 6 ay </w:t>
      </w:r>
      <w:proofErr w:type="spellStart"/>
      <w:r w:rsidRPr="006764A1">
        <w:t>miatlı</w:t>
      </w:r>
      <w:proofErr w:type="spellEnd"/>
      <w:r w:rsidRPr="006764A1">
        <w:t xml:space="preserve"> olmalıdır.</w:t>
      </w:r>
    </w:p>
    <w:p w14:paraId="3C7B2413" w14:textId="77777777" w:rsidR="00AE49AF" w:rsidRPr="00AE49AF" w:rsidRDefault="00AE49AF" w:rsidP="00AE49AF">
      <w:pPr>
        <w:spacing w:after="0"/>
        <w:jc w:val="both"/>
        <w:rPr>
          <w:rFonts w:cs="Arial"/>
          <w:b/>
          <w:color w:val="1F1F1F"/>
          <w:u w:val="single"/>
          <w:shd w:val="clear" w:color="auto" w:fill="FFFFFF"/>
        </w:rPr>
      </w:pPr>
      <w:r w:rsidRPr="00AE49AF">
        <w:rPr>
          <w:rFonts w:cs="Arial"/>
          <w:b/>
          <w:color w:val="040C28"/>
          <w:u w:val="single"/>
          <w:shd w:val="clear" w:color="auto" w:fill="FFFFFF"/>
        </w:rPr>
        <w:t>LOR PEYNİRİ</w:t>
      </w:r>
      <w:r w:rsidRPr="00AE49AF">
        <w:rPr>
          <w:rFonts w:cs="Arial"/>
          <w:b/>
          <w:color w:val="1F1F1F"/>
          <w:u w:val="single"/>
          <w:shd w:val="clear" w:color="auto" w:fill="FFFFFF"/>
        </w:rPr>
        <w:t> </w:t>
      </w:r>
    </w:p>
    <w:p w14:paraId="5B23D042" w14:textId="77777777" w:rsidR="00AE49AF" w:rsidRPr="004329AF" w:rsidRDefault="00AE49AF" w:rsidP="00AE49AF">
      <w:pPr>
        <w:spacing w:after="0"/>
        <w:jc w:val="both"/>
        <w:rPr>
          <w:rFonts w:cs="Arial"/>
          <w:color w:val="1F1F1F"/>
          <w:shd w:val="clear" w:color="auto" w:fill="FFFFFF"/>
        </w:rPr>
      </w:pPr>
    </w:p>
    <w:p w14:paraId="07F94846" w14:textId="77777777" w:rsidR="00AE49AF" w:rsidRPr="004329AF" w:rsidRDefault="00AE49AF" w:rsidP="00AE49AF">
      <w:pPr>
        <w:spacing w:after="0"/>
        <w:jc w:val="both"/>
      </w:pPr>
      <w:proofErr w:type="gramStart"/>
      <w:r w:rsidRPr="004329AF">
        <w:rPr>
          <w:rFonts w:cs="Arial"/>
          <w:color w:val="1F1F1F"/>
          <w:shd w:val="clear" w:color="auto" w:fill="FFFFFF"/>
        </w:rPr>
        <w:t>YAĞLI,TUZSUZ</w:t>
      </w:r>
      <w:proofErr w:type="gramEnd"/>
      <w:r w:rsidRPr="004329AF">
        <w:rPr>
          <w:rFonts w:cs="Arial"/>
          <w:color w:val="1F1F1F"/>
          <w:shd w:val="clear" w:color="auto" w:fill="FFFFFF"/>
        </w:rPr>
        <w:t xml:space="preserve"> (1-10 KG AMBALAJ): 7.1. TS 1018 ve 1019 uygun kalitede sütlerden üretilmiş olmalıdır. 7.2. Kendine has tat ve kokuda olmalıdır. Ekşimiş, acılaşmış, küflenmiş, kirlenmiş olmamalıdır. </w:t>
      </w:r>
      <w:proofErr w:type="gramStart"/>
      <w:r w:rsidRPr="004329AF">
        <w:rPr>
          <w:rFonts w:cs="Arial"/>
          <w:color w:val="1F1F1F"/>
          <w:shd w:val="clear" w:color="auto" w:fill="FFFFFF"/>
        </w:rPr>
        <w:t>topaklar</w:t>
      </w:r>
      <w:proofErr w:type="gramEnd"/>
      <w:r w:rsidRPr="004329AF">
        <w:rPr>
          <w:rFonts w:cs="Arial"/>
          <w:color w:val="1F1F1F"/>
          <w:shd w:val="clear" w:color="auto" w:fill="FFFFFF"/>
        </w:rPr>
        <w:t xml:space="preserve"> içermemelidir.</w:t>
      </w:r>
    </w:p>
    <w:p w14:paraId="121DD39D" w14:textId="6830C754" w:rsidR="00780A70" w:rsidRDefault="00780A70" w:rsidP="0002391A">
      <w:pPr>
        <w:jc w:val="both"/>
        <w:rPr>
          <w:rFonts w:ascii="Arial" w:hAnsi="Arial" w:cs="Arial"/>
        </w:rPr>
      </w:pPr>
    </w:p>
    <w:p w14:paraId="04911F56" w14:textId="77777777" w:rsidR="002F2A8B" w:rsidRPr="00550526" w:rsidRDefault="002F2A8B" w:rsidP="002F2A8B">
      <w:pPr>
        <w:jc w:val="both"/>
        <w:rPr>
          <w:b/>
          <w:u w:val="single"/>
        </w:rPr>
      </w:pPr>
      <w:r w:rsidRPr="00550526">
        <w:rPr>
          <w:b/>
          <w:u w:val="single"/>
        </w:rPr>
        <w:t>TEREYAĞI</w:t>
      </w:r>
    </w:p>
    <w:p w14:paraId="4E6BE69B" w14:textId="77777777" w:rsidR="002F2A8B" w:rsidRPr="00550526" w:rsidRDefault="002F2A8B" w:rsidP="002F2A8B">
      <w:pPr>
        <w:jc w:val="both"/>
      </w:pPr>
      <w:proofErr w:type="gramStart"/>
      <w:r w:rsidRPr="00550526">
        <w:t xml:space="preserve">1.Tat ve kokusu hoş, yabancı tat ve koku bulunmaz2.Süt yağı miktarı kütlece en az %82 olmalı,3.Asiditesi (süt asidi cinsinden) en çok % 27 olmalı.4.Homojen renkte ve 1 gr da 20 den fazla küf ve maya bulunmamalıdır.5.Tereyağında gıda katkı maddeleri yönetmeliğince konulması kabul edilen maddeler dışında hiçbir yabancı madde bulunmamalıdır. </w:t>
      </w:r>
      <w:proofErr w:type="gramEnd"/>
      <w:r w:rsidRPr="00550526">
        <w:t xml:space="preserve">6.Rutubet miktarı kütlece en çok %15 olmalıdır.7.Ambalaj üzerinde ürünün adı, firmanın adı, TSE numarası üretim ve son kullanma tarihini belirtir ibare olacaktır. Ürünler Türk Gıda Kodeksine (tebliğ no.2001/29) uygun </w:t>
      </w:r>
      <w:proofErr w:type="spellStart"/>
      <w:proofErr w:type="gramStart"/>
      <w:r w:rsidRPr="00550526">
        <w:t>olacaktır.Üretici</w:t>
      </w:r>
      <w:proofErr w:type="spellEnd"/>
      <w:proofErr w:type="gramEnd"/>
      <w:r w:rsidRPr="00550526">
        <w:t xml:space="preserve"> firmanın ‘’T.K.İ.B’ </w:t>
      </w:r>
      <w:proofErr w:type="spellStart"/>
      <w:r w:rsidRPr="00550526">
        <w:t>nin</w:t>
      </w:r>
      <w:proofErr w:type="spellEnd"/>
      <w:r w:rsidRPr="00550526">
        <w:t xml:space="preserve"> Gıda Sicil ve Üretim İzni’’ belgesi olmalıdır.</w:t>
      </w:r>
    </w:p>
    <w:p w14:paraId="1A747232" w14:textId="44EE20AD" w:rsidR="00595179" w:rsidRPr="006941AD" w:rsidRDefault="00E3462F" w:rsidP="00595179">
      <w:pPr>
        <w:ind w:left="360"/>
        <w:jc w:val="both"/>
      </w:pPr>
      <w:r>
        <w:rPr>
          <w:b/>
          <w:u w:val="single"/>
        </w:rPr>
        <w:t xml:space="preserve">DİLİMLİ </w:t>
      </w:r>
      <w:r w:rsidR="00595179" w:rsidRPr="006941AD">
        <w:rPr>
          <w:b/>
          <w:u w:val="single"/>
        </w:rPr>
        <w:t xml:space="preserve">KAŞAR PEYNİRİ </w:t>
      </w:r>
    </w:p>
    <w:p w14:paraId="004D9D71" w14:textId="77777777" w:rsidR="00595179" w:rsidRPr="006941AD" w:rsidRDefault="00595179" w:rsidP="00595179">
      <w:pPr>
        <w:numPr>
          <w:ilvl w:val="0"/>
          <w:numId w:val="11"/>
        </w:numPr>
        <w:spacing w:after="0" w:line="240" w:lineRule="auto"/>
        <w:jc w:val="both"/>
      </w:pPr>
      <w:r w:rsidRPr="006941AD">
        <w:rPr>
          <w:color w:val="000000"/>
        </w:rPr>
        <w:t xml:space="preserve">Kendine özgü tat, renk olmalı, kötü koku olmamalıdır. </w:t>
      </w:r>
    </w:p>
    <w:p w14:paraId="3C9DB126" w14:textId="77777777" w:rsidR="00595179" w:rsidRPr="006941AD" w:rsidRDefault="00595179" w:rsidP="00595179">
      <w:pPr>
        <w:numPr>
          <w:ilvl w:val="0"/>
          <w:numId w:val="11"/>
        </w:numPr>
        <w:spacing w:after="0" w:line="240" w:lineRule="auto"/>
        <w:jc w:val="both"/>
      </w:pPr>
      <w:r w:rsidRPr="006941AD">
        <w:t xml:space="preserve">Görünüşü mükemmel olmalı, kesinlikle süngerleşmiş, delikler olmamalıdır. Kabuk rengi beyaz sarımtırak olmalıdır. Temiz ve parlak olmalıdır. Kumlu, kaba, sert veya çok yumuşak ve küflü olmamalıdır. </w:t>
      </w:r>
    </w:p>
    <w:p w14:paraId="08A1C205" w14:textId="77777777" w:rsidR="00595179" w:rsidRPr="006941AD" w:rsidRDefault="00595179" w:rsidP="00595179">
      <w:pPr>
        <w:numPr>
          <w:ilvl w:val="0"/>
          <w:numId w:val="11"/>
        </w:numPr>
        <w:spacing w:after="0" w:line="240" w:lineRule="auto"/>
        <w:jc w:val="both"/>
      </w:pPr>
      <w:r w:rsidRPr="006941AD">
        <w:t xml:space="preserve">Tuz miktarı </w:t>
      </w:r>
      <w:smartTag w:uri="urn:schemas-microsoft-com:office:smarttags" w:element="metricconverter">
        <w:smartTagPr>
          <w:attr w:name="ProductID" w:val="100 gram"/>
        </w:smartTagPr>
        <w:r w:rsidRPr="006941AD">
          <w:t>100 gram</w:t>
        </w:r>
      </w:smartTag>
      <w:r w:rsidRPr="006941AD">
        <w:t xml:space="preserve"> kuru maddede en az %2,5 en çok %6 olmalıdır. </w:t>
      </w:r>
    </w:p>
    <w:p w14:paraId="409CF90E" w14:textId="77777777" w:rsidR="00595179" w:rsidRPr="006941AD" w:rsidRDefault="00595179" w:rsidP="00595179">
      <w:pPr>
        <w:numPr>
          <w:ilvl w:val="0"/>
          <w:numId w:val="11"/>
        </w:numPr>
        <w:spacing w:after="0" w:line="240" w:lineRule="auto"/>
        <w:jc w:val="both"/>
      </w:pPr>
      <w:r w:rsidRPr="006941AD">
        <w:rPr>
          <w:color w:val="000000"/>
        </w:rPr>
        <w:t xml:space="preserve">Kaşar peynirleri yapım tarihlerinden 60 günden az olmamak üzere olgunlaşma süresinin bitimine kadar 4-10°C de bekletilmelidir. </w:t>
      </w:r>
    </w:p>
    <w:p w14:paraId="610B739D" w14:textId="77777777" w:rsidR="00595179" w:rsidRDefault="00595179" w:rsidP="00595179">
      <w:pPr>
        <w:numPr>
          <w:ilvl w:val="0"/>
          <w:numId w:val="11"/>
        </w:numPr>
        <w:spacing w:after="0" w:line="240" w:lineRule="auto"/>
        <w:jc w:val="both"/>
      </w:pPr>
      <w:r w:rsidRPr="006941AD">
        <w:t xml:space="preserve">1 kg / 1,5 kg / 2 kg’ </w:t>
      </w:r>
      <w:proofErr w:type="spellStart"/>
      <w:r w:rsidRPr="006941AD">
        <w:t>lık</w:t>
      </w:r>
      <w:proofErr w:type="spellEnd"/>
      <w:r w:rsidRPr="006941AD">
        <w:t xml:space="preserve"> vakumlu ambalajlarda olmalıdır. </w:t>
      </w:r>
    </w:p>
    <w:p w14:paraId="0F5F2C99" w14:textId="77777777" w:rsidR="00595179" w:rsidRDefault="00595179" w:rsidP="00595179">
      <w:pPr>
        <w:numPr>
          <w:ilvl w:val="0"/>
          <w:numId w:val="11"/>
        </w:numPr>
        <w:spacing w:after="0" w:line="240" w:lineRule="auto"/>
        <w:jc w:val="both"/>
      </w:pPr>
      <w:r>
        <w:t>Kaşar peynirler eritme peynir olmayacaktır.</w:t>
      </w:r>
    </w:p>
    <w:p w14:paraId="513EA5E6" w14:textId="77777777" w:rsidR="00595179" w:rsidRPr="006941AD" w:rsidRDefault="00595179" w:rsidP="00595179">
      <w:pPr>
        <w:numPr>
          <w:ilvl w:val="0"/>
          <w:numId w:val="11"/>
        </w:numPr>
        <w:spacing w:after="0" w:line="240" w:lineRule="auto"/>
        <w:jc w:val="both"/>
      </w:pPr>
      <w:r>
        <w:t>Eritme peyniri kesinlikle alınmayacaktır.</w:t>
      </w:r>
    </w:p>
    <w:p w14:paraId="6B6F4ADC" w14:textId="77777777" w:rsidR="00595179" w:rsidRPr="006941AD" w:rsidRDefault="00595179" w:rsidP="00595179">
      <w:pPr>
        <w:numPr>
          <w:ilvl w:val="0"/>
          <w:numId w:val="11"/>
        </w:numPr>
        <w:spacing w:after="0" w:line="240" w:lineRule="auto"/>
        <w:jc w:val="both"/>
      </w:pPr>
      <w:r w:rsidRPr="006941AD">
        <w:t>Kaşar peynir lezzet testinin yanı sıra erime testine tabi tutulacaktır. İstenilen erime kapasitesine sahip peynirler kabul edilecektir.</w:t>
      </w:r>
    </w:p>
    <w:p w14:paraId="2797BFC0" w14:textId="77777777" w:rsidR="00595179" w:rsidRPr="006941AD" w:rsidRDefault="00595179" w:rsidP="00595179">
      <w:pPr>
        <w:jc w:val="both"/>
        <w:textAlignment w:val="baseline"/>
      </w:pPr>
    </w:p>
    <w:p w14:paraId="031A21A9" w14:textId="77777777" w:rsidR="00223018" w:rsidRDefault="00223018" w:rsidP="002230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223018">
        <w:rPr>
          <w:rFonts w:ascii="Arial" w:eastAsia="Times New Roman" w:hAnsi="Arial" w:cs="Arial"/>
          <w:b/>
          <w:color w:val="0A0A0A"/>
          <w:sz w:val="24"/>
          <w:szCs w:val="24"/>
          <w:u w:val="single"/>
        </w:rPr>
        <w:lastRenderedPageBreak/>
        <w:t>Süzme yoğurt teknik şartnamesi</w:t>
      </w:r>
      <w:r w:rsidRPr="00223018">
        <w:rPr>
          <w:rFonts w:ascii="Arial" w:eastAsia="Times New Roman" w:hAnsi="Arial" w:cs="Arial"/>
          <w:color w:val="0A0A0A"/>
          <w:sz w:val="24"/>
          <w:szCs w:val="24"/>
        </w:rPr>
        <w:t>; </w:t>
      </w:r>
    </w:p>
    <w:p w14:paraId="08F0E602" w14:textId="5005A1B9" w:rsidR="00223018" w:rsidRPr="00223018" w:rsidRDefault="00223018" w:rsidP="002230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r w:rsidRPr="00223018">
        <w:rPr>
          <w:rFonts w:ascii="Arial" w:eastAsia="Times New Roman" w:hAnsi="Arial" w:cs="Arial"/>
          <w:color w:val="0A0A0A"/>
          <w:sz w:val="24"/>
          <w:szCs w:val="24"/>
        </w:rPr>
        <w:t xml:space="preserve">TS 1018/1019 standartlarına uygun, fermente süt ürünleri tebliğine göre üretilmiş, en az %5,6 protein, maksimum %70-75 su, %30'dan az kuru madde içermeyen, homojen, </w:t>
      </w:r>
      <w:proofErr w:type="spellStart"/>
      <w:r w:rsidRPr="00223018">
        <w:rPr>
          <w:rFonts w:ascii="Arial" w:eastAsia="Times New Roman" w:hAnsi="Arial" w:cs="Arial"/>
          <w:color w:val="0A0A0A"/>
          <w:sz w:val="24"/>
          <w:szCs w:val="24"/>
        </w:rPr>
        <w:t>küfsüz</w:t>
      </w:r>
      <w:proofErr w:type="spellEnd"/>
      <w:r w:rsidRPr="00223018">
        <w:rPr>
          <w:rFonts w:ascii="Arial" w:eastAsia="Times New Roman" w:hAnsi="Arial" w:cs="Arial"/>
          <w:color w:val="0A0A0A"/>
          <w:sz w:val="24"/>
          <w:szCs w:val="24"/>
        </w:rPr>
        <w:t xml:space="preserve">, acılaşmamış, koruyucu içermeyen ve </w:t>
      </w:r>
      <w:proofErr w:type="gramStart"/>
      <w:r w:rsidRPr="00223018">
        <w:rPr>
          <w:rFonts w:ascii="Arial" w:eastAsia="Times New Roman" w:hAnsi="Arial" w:cs="Arial"/>
          <w:color w:val="0A0A0A"/>
          <w:sz w:val="24"/>
          <w:szCs w:val="24"/>
        </w:rPr>
        <w:t>hijyenik</w:t>
      </w:r>
      <w:proofErr w:type="gramEnd"/>
      <w:r w:rsidRPr="00223018">
        <w:rPr>
          <w:rFonts w:ascii="Arial" w:eastAsia="Times New Roman" w:hAnsi="Arial" w:cs="Arial"/>
          <w:color w:val="0A0A0A"/>
          <w:sz w:val="24"/>
          <w:szCs w:val="24"/>
        </w:rPr>
        <w:t xml:space="preserve"> (5-10 kg) ambalajlarda teslim edilen tam yağlı ürünü tanımlar. </w:t>
      </w:r>
    </w:p>
    <w:p w14:paraId="56C2E6EC" w14:textId="77777777" w:rsidR="00223018" w:rsidRPr="00223018" w:rsidRDefault="00223018" w:rsidP="002230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</w:rPr>
      </w:pPr>
      <w:bookmarkStart w:id="0" w:name="_GoBack"/>
      <w:bookmarkEnd w:id="0"/>
      <w:r w:rsidRPr="00223018">
        <w:rPr>
          <w:rFonts w:ascii="Arial" w:eastAsia="Times New Roman" w:hAnsi="Arial" w:cs="Arial"/>
          <w:b/>
          <w:bCs/>
          <w:color w:val="0A0A0A"/>
          <w:sz w:val="24"/>
          <w:szCs w:val="24"/>
        </w:rPr>
        <w:t>Süzme Yoğurt Teknik Şartname Detayları</w:t>
      </w:r>
    </w:p>
    <w:p w14:paraId="0E21D1DD" w14:textId="77777777" w:rsidR="00223018" w:rsidRPr="00223018" w:rsidRDefault="00223018" w:rsidP="0022301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Times New Roman"/>
          <w:sz w:val="24"/>
          <w:szCs w:val="24"/>
        </w:rPr>
      </w:pPr>
      <w:r w:rsidRPr="00223018">
        <w:rPr>
          <w:rFonts w:ascii="var(--nkmQOe)" w:eastAsia="Times New Roman" w:hAnsi="var(--nkmQOe)" w:cs="Arial"/>
          <w:b/>
          <w:bCs/>
          <w:color w:val="0A0A0A"/>
          <w:sz w:val="24"/>
          <w:szCs w:val="24"/>
        </w:rPr>
        <w:t>Tanım ve Üretim:</w:t>
      </w:r>
      <w:r w:rsidRPr="00223018">
        <w:rPr>
          <w:rFonts w:ascii="var(--nkmQOe)" w:eastAsia="Times New Roman" w:hAnsi="var(--nkmQOe)" w:cs="Arial"/>
          <w:color w:val="0A0A0A"/>
          <w:sz w:val="24"/>
          <w:szCs w:val="24"/>
        </w:rPr>
        <w:t> Yoğurdun serumunun süzülmesiyle elde edilen, TS 1018 ve </w:t>
      </w:r>
      <w:hyperlink r:id="rId13" w:history="1">
        <w:r w:rsidRPr="00223018">
          <w:rPr>
            <w:rFonts w:ascii="var(--nkmQOe)" w:eastAsia="Times New Roman" w:hAnsi="var(--nkmQOe)" w:cs="Arial"/>
            <w:color w:val="0000FF"/>
            <w:sz w:val="24"/>
            <w:szCs w:val="24"/>
            <w:u w:val="single"/>
          </w:rPr>
          <w:t>1019</w:t>
        </w:r>
      </w:hyperlink>
      <w:r w:rsidRPr="00223018">
        <w:rPr>
          <w:rFonts w:ascii="var(--nkmQOe)" w:eastAsia="Times New Roman" w:hAnsi="var(--nkmQOe)" w:cs="Arial"/>
          <w:color w:val="0A0A0A"/>
          <w:sz w:val="24"/>
          <w:szCs w:val="24"/>
        </w:rPr>
        <w:t> standartlarına uygun, pastörize inek sütü ve yoğurt kültürü ile üretilmiş üründür. </w:t>
      </w:r>
    </w:p>
    <w:p w14:paraId="49FF0A5C" w14:textId="03BBB371" w:rsidR="00223018" w:rsidRPr="00223018" w:rsidRDefault="00223018" w:rsidP="0022301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ar(--nkmQOe)" w:eastAsia="Times New Roman" w:hAnsi="var(--nkmQOe)" w:cs="Arial"/>
          <w:b/>
          <w:bCs/>
          <w:color w:val="0A0A0A"/>
          <w:sz w:val="24"/>
          <w:szCs w:val="24"/>
        </w:rPr>
        <w:t>Fi</w:t>
      </w:r>
      <w:r w:rsidRPr="00223018">
        <w:rPr>
          <w:rFonts w:ascii="var(--nkmQOe)" w:eastAsia="Times New Roman" w:hAnsi="var(--nkmQOe)" w:cs="Arial"/>
          <w:b/>
          <w:bCs/>
          <w:color w:val="0A0A0A"/>
          <w:sz w:val="24"/>
          <w:szCs w:val="24"/>
        </w:rPr>
        <w:t>ziksel Özellikler:</w:t>
      </w:r>
      <w:r w:rsidRPr="00223018">
        <w:rPr>
          <w:rFonts w:ascii="var(--nkmQOe)" w:eastAsia="Times New Roman" w:hAnsi="var(--nkmQOe)" w:cs="Arial"/>
          <w:color w:val="0A0A0A"/>
          <w:sz w:val="24"/>
          <w:szCs w:val="24"/>
        </w:rPr>
        <w:t> Doğal renkte, kokuda ve tatta olmalı; homojen, pütürsüz, sert veya yarı sert kıvamda olmalıdır. Ekşimiş, acımış, küflenmiş veya gazlı olmamalıdır. </w:t>
      </w:r>
    </w:p>
    <w:p w14:paraId="434EB93A" w14:textId="77777777" w:rsidR="00223018" w:rsidRPr="00223018" w:rsidRDefault="00223018" w:rsidP="0022301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Arial"/>
          <w:color w:val="0A0A0A"/>
          <w:sz w:val="24"/>
          <w:szCs w:val="24"/>
        </w:rPr>
      </w:pPr>
      <w:r w:rsidRPr="00223018">
        <w:rPr>
          <w:rFonts w:ascii="var(--nkmQOe)" w:eastAsia="Times New Roman" w:hAnsi="var(--nkmQOe)" w:cs="Arial"/>
          <w:b/>
          <w:bCs/>
          <w:color w:val="0A0A0A"/>
          <w:sz w:val="24"/>
          <w:szCs w:val="24"/>
        </w:rPr>
        <w:t>Kimyasal Özellikler:</w:t>
      </w:r>
    </w:p>
    <w:p w14:paraId="3E24AEC0" w14:textId="77777777" w:rsidR="00223018" w:rsidRPr="00223018" w:rsidRDefault="00223018" w:rsidP="00223018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Arial"/>
          <w:color w:val="0A0A0A"/>
          <w:sz w:val="24"/>
          <w:szCs w:val="24"/>
        </w:rPr>
      </w:pPr>
      <w:r w:rsidRPr="00223018">
        <w:rPr>
          <w:rFonts w:ascii="var(--nkmQOe)" w:eastAsia="Times New Roman" w:hAnsi="var(--nkmQOe)" w:cs="Arial"/>
          <w:b/>
          <w:bCs/>
          <w:color w:val="0A0A0A"/>
          <w:sz w:val="24"/>
          <w:szCs w:val="24"/>
        </w:rPr>
        <w:t>Protein:</w:t>
      </w:r>
      <w:r w:rsidRPr="00223018">
        <w:rPr>
          <w:rFonts w:ascii="var(--nkmQOe)" w:eastAsia="Times New Roman" w:hAnsi="var(--nkmQOe)" w:cs="Arial"/>
          <w:color w:val="0A0A0A"/>
          <w:sz w:val="24"/>
          <w:szCs w:val="24"/>
        </w:rPr>
        <w:t> En az %5,6 (ağırlıkça).</w:t>
      </w:r>
    </w:p>
    <w:p w14:paraId="2050DCEF" w14:textId="77777777" w:rsidR="00223018" w:rsidRPr="00223018" w:rsidRDefault="00223018" w:rsidP="00223018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Arial"/>
          <w:color w:val="0A0A0A"/>
          <w:sz w:val="24"/>
          <w:szCs w:val="24"/>
        </w:rPr>
      </w:pPr>
      <w:r w:rsidRPr="00223018">
        <w:rPr>
          <w:rFonts w:ascii="var(--nkmQOe)" w:eastAsia="Times New Roman" w:hAnsi="var(--nkmQOe)" w:cs="Arial"/>
          <w:b/>
          <w:bCs/>
          <w:color w:val="0A0A0A"/>
          <w:sz w:val="24"/>
          <w:szCs w:val="24"/>
        </w:rPr>
        <w:t>Su Oranı:</w:t>
      </w:r>
      <w:r w:rsidRPr="00223018">
        <w:rPr>
          <w:rFonts w:ascii="var(--nkmQOe)" w:eastAsia="Times New Roman" w:hAnsi="var(--nkmQOe)" w:cs="Arial"/>
          <w:color w:val="0A0A0A"/>
          <w:sz w:val="24"/>
          <w:szCs w:val="24"/>
        </w:rPr>
        <w:t> En çok %70-75.</w:t>
      </w:r>
    </w:p>
    <w:p w14:paraId="593886DA" w14:textId="77777777" w:rsidR="00223018" w:rsidRPr="00223018" w:rsidRDefault="00223018" w:rsidP="00223018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Arial"/>
          <w:color w:val="0A0A0A"/>
          <w:sz w:val="24"/>
          <w:szCs w:val="24"/>
        </w:rPr>
      </w:pPr>
      <w:r w:rsidRPr="00223018">
        <w:rPr>
          <w:rFonts w:ascii="var(--nkmQOe)" w:eastAsia="Times New Roman" w:hAnsi="var(--nkmQOe)" w:cs="Arial"/>
          <w:b/>
          <w:bCs/>
          <w:color w:val="0A0A0A"/>
          <w:sz w:val="24"/>
          <w:szCs w:val="24"/>
        </w:rPr>
        <w:t>Kuru Madde:</w:t>
      </w:r>
      <w:r w:rsidRPr="00223018">
        <w:rPr>
          <w:rFonts w:ascii="var(--nkmQOe)" w:eastAsia="Times New Roman" w:hAnsi="var(--nkmQOe)" w:cs="Arial"/>
          <w:color w:val="0A0A0A"/>
          <w:sz w:val="24"/>
          <w:szCs w:val="24"/>
        </w:rPr>
        <w:t> En az %30.</w:t>
      </w:r>
    </w:p>
    <w:p w14:paraId="689A44B7" w14:textId="77777777" w:rsidR="00223018" w:rsidRPr="00223018" w:rsidRDefault="00223018" w:rsidP="00223018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Arial"/>
          <w:color w:val="0A0A0A"/>
          <w:sz w:val="24"/>
          <w:szCs w:val="24"/>
        </w:rPr>
      </w:pPr>
      <w:r w:rsidRPr="00223018">
        <w:rPr>
          <w:rFonts w:ascii="var(--nkmQOe)" w:eastAsia="Times New Roman" w:hAnsi="var(--nkmQOe)" w:cs="Arial"/>
          <w:b/>
          <w:bCs/>
          <w:color w:val="0A0A0A"/>
          <w:sz w:val="24"/>
          <w:szCs w:val="24"/>
        </w:rPr>
        <w:t>Süt Yağı:</w:t>
      </w:r>
      <w:r w:rsidRPr="00223018">
        <w:rPr>
          <w:rFonts w:ascii="var(--nkmQOe)" w:eastAsia="Times New Roman" w:hAnsi="var(--nkmQOe)" w:cs="Arial"/>
          <w:color w:val="0A0A0A"/>
          <w:sz w:val="24"/>
          <w:szCs w:val="24"/>
        </w:rPr>
        <w:t> En az %2,5 veya %6 (talep edilen yağ oranına göre değişebilir).</w:t>
      </w:r>
    </w:p>
    <w:p w14:paraId="014B136D" w14:textId="77777777" w:rsidR="00223018" w:rsidRPr="00223018" w:rsidRDefault="00223018" w:rsidP="00223018">
      <w:pPr>
        <w:numPr>
          <w:ilvl w:val="1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23018">
        <w:rPr>
          <w:rFonts w:ascii="var(--nkmQOe)" w:eastAsia="Times New Roman" w:hAnsi="var(--nkmQOe)" w:cs="Arial"/>
          <w:b/>
          <w:bCs/>
          <w:color w:val="0A0A0A"/>
          <w:sz w:val="24"/>
          <w:szCs w:val="24"/>
        </w:rPr>
        <w:t>Asitlik:</w:t>
      </w:r>
      <w:r w:rsidRPr="00223018">
        <w:rPr>
          <w:rFonts w:ascii="var(--nkmQOe)" w:eastAsia="Times New Roman" w:hAnsi="var(--nkmQOe)" w:cs="Arial"/>
          <w:color w:val="0A0A0A"/>
          <w:sz w:val="24"/>
          <w:szCs w:val="24"/>
        </w:rPr>
        <w:t> Laktik asit cinsinden en çok %2,25. </w:t>
      </w:r>
    </w:p>
    <w:p w14:paraId="5FD432A1" w14:textId="77777777" w:rsidR="00223018" w:rsidRPr="00223018" w:rsidRDefault="00223018" w:rsidP="0022301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23018">
        <w:rPr>
          <w:rFonts w:ascii="var(--nkmQOe)" w:eastAsia="Times New Roman" w:hAnsi="var(--nkmQOe)" w:cs="Arial"/>
          <w:b/>
          <w:bCs/>
          <w:color w:val="0A0A0A"/>
          <w:sz w:val="24"/>
          <w:szCs w:val="24"/>
        </w:rPr>
        <w:t>Mikrobiyolojik Özellikler:</w:t>
      </w:r>
      <w:r w:rsidRPr="00223018">
        <w:rPr>
          <w:rFonts w:ascii="var(--nkmQOe)" w:eastAsia="Times New Roman" w:hAnsi="var(--nkmQOe)" w:cs="Arial"/>
          <w:color w:val="0A0A0A"/>
          <w:sz w:val="24"/>
          <w:szCs w:val="24"/>
        </w:rPr>
        <w:t> Türk Gıda Kodeksi Fermente Süt Ürünleri Tebliği'ne (2009/25) uygun olmalı, patojen mikroorganizma içermemeli, 1 gr'da maya ve küf sayısı 50'den fazla olmamalıdır. </w:t>
      </w:r>
    </w:p>
    <w:p w14:paraId="2AB34A79" w14:textId="77777777" w:rsidR="00223018" w:rsidRPr="00223018" w:rsidRDefault="00223018" w:rsidP="0022301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23018">
        <w:rPr>
          <w:rFonts w:ascii="var(--nkmQOe)" w:eastAsia="Times New Roman" w:hAnsi="var(--nkmQOe)" w:cs="Arial"/>
          <w:b/>
          <w:bCs/>
          <w:color w:val="0A0A0A"/>
          <w:sz w:val="24"/>
          <w:szCs w:val="24"/>
        </w:rPr>
        <w:t>Ambalaj ve Etiketleme:</w:t>
      </w:r>
      <w:r w:rsidRPr="00223018">
        <w:rPr>
          <w:rFonts w:ascii="var(--nkmQOe)" w:eastAsia="Times New Roman" w:hAnsi="var(--nkmQOe)" w:cs="Arial"/>
          <w:color w:val="0A0A0A"/>
          <w:sz w:val="24"/>
          <w:szCs w:val="24"/>
        </w:rPr>
        <w:t> 5-10 kg'lık, temiz, ağzı kapalı, gıdaya uygun kovalarda teslim edilmelidir. Etiket üzerinde üretici firma bilgileri, son tüketim tarihi, yağ oranı ve üretim tarihi bulunmalıdır. </w:t>
      </w:r>
    </w:p>
    <w:p w14:paraId="24E57D06" w14:textId="77777777" w:rsidR="00223018" w:rsidRPr="00223018" w:rsidRDefault="00223018" w:rsidP="00223018">
      <w:pPr>
        <w:shd w:val="clear" w:color="auto" w:fill="FFFFFF"/>
        <w:spacing w:after="0" w:line="240" w:lineRule="auto"/>
        <w:rPr>
          <w:rFonts w:ascii="var(--nkmQOe)" w:eastAsia="Times New Roman" w:hAnsi="var(--nkmQOe)" w:cs="Arial"/>
          <w:color w:val="0A0A0A"/>
          <w:sz w:val="24"/>
          <w:szCs w:val="24"/>
        </w:rPr>
      </w:pPr>
      <w:r w:rsidRPr="00223018">
        <w:rPr>
          <w:rFonts w:ascii="var(--nkmQOe)" w:eastAsia="Times New Roman" w:hAnsi="var(--nkmQOe)" w:cs="Arial"/>
          <w:b/>
          <w:bCs/>
          <w:color w:val="0A0A0A"/>
          <w:sz w:val="24"/>
          <w:szCs w:val="24"/>
        </w:rPr>
        <w:t>Teslimat ve Kabul</w:t>
      </w:r>
    </w:p>
    <w:p w14:paraId="12FA04D5" w14:textId="77777777" w:rsidR="00223018" w:rsidRPr="00223018" w:rsidRDefault="00223018" w:rsidP="00223018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var(--nkmQOe)" w:eastAsia="Times New Roman" w:hAnsi="var(--nkmQOe)" w:cs="Arial"/>
          <w:color w:val="0A0A0A"/>
          <w:sz w:val="24"/>
          <w:szCs w:val="24"/>
        </w:rPr>
      </w:pPr>
      <w:r w:rsidRPr="00223018">
        <w:rPr>
          <w:rFonts w:ascii="var(--nkmQOe)" w:eastAsia="Times New Roman" w:hAnsi="var(--nkmQOe)" w:cs="Arial"/>
          <w:color w:val="0A0A0A"/>
          <w:sz w:val="24"/>
          <w:szCs w:val="24"/>
        </w:rPr>
        <w:t>Ürünler, nakliye sırasında 4°C - 6°C arasında soğuk zincirle korunmalıdır.</w:t>
      </w:r>
    </w:p>
    <w:p w14:paraId="1C9814F5" w14:textId="77777777" w:rsidR="00223018" w:rsidRPr="00223018" w:rsidRDefault="00223018" w:rsidP="00223018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23018">
        <w:rPr>
          <w:rFonts w:ascii="var(--nkmQOe)" w:eastAsia="Times New Roman" w:hAnsi="var(--nkmQOe)" w:cs="Arial"/>
          <w:color w:val="0A0A0A"/>
          <w:sz w:val="24"/>
          <w:szCs w:val="24"/>
        </w:rPr>
        <w:t>Şartnameye uymayan, ekşimiş veya ambalajı bozuk ürünler iade edilir. </w:t>
      </w:r>
    </w:p>
    <w:p w14:paraId="01D53EC0" w14:textId="6CD4FFF9" w:rsidR="00780A70" w:rsidRDefault="00780A70" w:rsidP="0002391A">
      <w:pPr>
        <w:jc w:val="both"/>
        <w:rPr>
          <w:rFonts w:ascii="Arial" w:hAnsi="Arial" w:cs="Arial"/>
        </w:rPr>
      </w:pPr>
    </w:p>
    <w:p w14:paraId="426CE474" w14:textId="6684FD65" w:rsidR="00780A70" w:rsidRDefault="00780A70" w:rsidP="0002391A">
      <w:pPr>
        <w:jc w:val="both"/>
        <w:rPr>
          <w:rFonts w:ascii="Arial" w:hAnsi="Arial" w:cs="Arial"/>
        </w:rPr>
      </w:pPr>
    </w:p>
    <w:p w14:paraId="16FA01EE" w14:textId="1028D311" w:rsidR="00780A70" w:rsidRDefault="00780A70" w:rsidP="0002391A">
      <w:pPr>
        <w:jc w:val="both"/>
        <w:rPr>
          <w:rFonts w:ascii="Arial" w:hAnsi="Arial" w:cs="Arial"/>
        </w:rPr>
      </w:pPr>
    </w:p>
    <w:p w14:paraId="0935F138" w14:textId="7573B41A" w:rsidR="00780A70" w:rsidRDefault="00780A70" w:rsidP="0002391A">
      <w:pPr>
        <w:jc w:val="both"/>
        <w:rPr>
          <w:rFonts w:ascii="Arial" w:hAnsi="Arial" w:cs="Arial"/>
        </w:rPr>
      </w:pPr>
    </w:p>
    <w:p w14:paraId="72D14393" w14:textId="611A619A" w:rsidR="00780A70" w:rsidRDefault="00780A70" w:rsidP="0002391A">
      <w:pPr>
        <w:jc w:val="both"/>
        <w:rPr>
          <w:rFonts w:ascii="Arial" w:hAnsi="Arial" w:cs="Arial"/>
        </w:rPr>
      </w:pPr>
    </w:p>
    <w:p w14:paraId="4C1F2CE2" w14:textId="6309AF12" w:rsidR="00780A70" w:rsidRDefault="00780A70" w:rsidP="0002391A">
      <w:pPr>
        <w:jc w:val="both"/>
        <w:rPr>
          <w:rFonts w:ascii="Arial" w:hAnsi="Arial" w:cs="Arial"/>
        </w:rPr>
      </w:pPr>
    </w:p>
    <w:p w14:paraId="058E1EA2" w14:textId="77777777" w:rsidR="00780A70" w:rsidRDefault="00780A70" w:rsidP="0002391A">
      <w:pPr>
        <w:jc w:val="both"/>
        <w:rPr>
          <w:rFonts w:ascii="Arial" w:hAnsi="Arial" w:cs="Arial"/>
        </w:rPr>
      </w:pPr>
    </w:p>
    <w:sectPr w:rsidR="00780A70" w:rsidSect="00825B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849F5" w14:textId="77777777" w:rsidR="00705882" w:rsidRDefault="00705882" w:rsidP="00BF74B7">
      <w:pPr>
        <w:spacing w:after="0" w:line="240" w:lineRule="auto"/>
      </w:pPr>
      <w:r>
        <w:separator/>
      </w:r>
    </w:p>
  </w:endnote>
  <w:endnote w:type="continuationSeparator" w:id="0">
    <w:p w14:paraId="14348487" w14:textId="77777777" w:rsidR="00705882" w:rsidRDefault="00705882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ar(--nkmQOe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568AD" w14:textId="77777777" w:rsidR="00705882" w:rsidRDefault="00705882" w:rsidP="00BF74B7">
      <w:pPr>
        <w:spacing w:after="0" w:line="240" w:lineRule="auto"/>
      </w:pPr>
      <w:r>
        <w:separator/>
      </w:r>
    </w:p>
  </w:footnote>
  <w:footnote w:type="continuationSeparator" w:id="0">
    <w:p w14:paraId="4DB605DB" w14:textId="77777777" w:rsidR="00705882" w:rsidRDefault="00705882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758A3"/>
    <w:multiLevelType w:val="multilevel"/>
    <w:tmpl w:val="4C54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3C3D01"/>
    <w:multiLevelType w:val="multilevel"/>
    <w:tmpl w:val="0E7C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A00848"/>
    <w:multiLevelType w:val="hybridMultilevel"/>
    <w:tmpl w:val="BEFA00E0"/>
    <w:lvl w:ilvl="0" w:tplc="F6524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1"/>
  </w:num>
  <w:num w:numId="7">
    <w:abstractNumId w:val="0"/>
  </w:num>
  <w:num w:numId="8">
    <w:abstractNumId w:val="12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6A93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223018"/>
    <w:rsid w:val="00250B21"/>
    <w:rsid w:val="00252D01"/>
    <w:rsid w:val="00294D78"/>
    <w:rsid w:val="002A1B55"/>
    <w:rsid w:val="002A74F2"/>
    <w:rsid w:val="002D77E4"/>
    <w:rsid w:val="002F1F0E"/>
    <w:rsid w:val="002F2A8B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96BBF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95179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05882"/>
    <w:rsid w:val="00725555"/>
    <w:rsid w:val="00753CCE"/>
    <w:rsid w:val="0076134C"/>
    <w:rsid w:val="007714D5"/>
    <w:rsid w:val="00780A70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D72E7"/>
    <w:rsid w:val="009F0458"/>
    <w:rsid w:val="009F28AC"/>
    <w:rsid w:val="009F29F2"/>
    <w:rsid w:val="00A125FA"/>
    <w:rsid w:val="00A32942"/>
    <w:rsid w:val="00A41242"/>
    <w:rsid w:val="00A41F61"/>
    <w:rsid w:val="00A73553"/>
    <w:rsid w:val="00AA4015"/>
    <w:rsid w:val="00AB10C2"/>
    <w:rsid w:val="00AC38A6"/>
    <w:rsid w:val="00AE49AF"/>
    <w:rsid w:val="00B057E0"/>
    <w:rsid w:val="00B06484"/>
    <w:rsid w:val="00B108DA"/>
    <w:rsid w:val="00B13C8B"/>
    <w:rsid w:val="00B4643E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3462F"/>
    <w:rsid w:val="00E52E34"/>
    <w:rsid w:val="00E70566"/>
    <w:rsid w:val="00E931F4"/>
    <w:rsid w:val="00EA409A"/>
    <w:rsid w:val="00EB7E81"/>
    <w:rsid w:val="00ED76F1"/>
    <w:rsid w:val="00EE765C"/>
    <w:rsid w:val="00F15728"/>
    <w:rsid w:val="00F234D3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6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0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ogle.com/search?q=1019&amp;oq=S%C3%9CZME+YO%C4%9EURT+TEKN%C4%B0K+%C5%9EARTNAME&amp;aqs=chrome..69i57j0i22i30j0i512i546l2j0i751j0i512i546.11295j0j15&amp;sourceid=chrome&amp;ie=UTF-8&amp;mstk=AUtExfA1Es8WnJS_0YIM0vtU4o62AvLFUSA9w8N5mLFqRl0G4K6fGSPUQtFcTnEvLinupzXFNYoUYT8G_dKIjij_SZinx_u-Ldpz6NS29V9Es3xcpHHwL1t9nu64dEvzQ9NYTAA&amp;csui=3&amp;ved=2ahUKEwio2ciwnPyTAxVIRPEDHcTSMMAQgK4QegQIAxAC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13</cp:revision>
  <cp:lastPrinted>2025-07-03T11:59:00Z</cp:lastPrinted>
  <dcterms:created xsi:type="dcterms:W3CDTF">2026-04-20T11:11:00Z</dcterms:created>
  <dcterms:modified xsi:type="dcterms:W3CDTF">2026-04-20T11:37:00Z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